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34F81" w14:textId="68AA73A8" w:rsidR="00870AE6" w:rsidRPr="00760530" w:rsidRDefault="00CC03EE" w:rsidP="00870AE6">
      <w:pPr>
        <w:pStyle w:val="3GPPHeader"/>
        <w:spacing w:after="60"/>
        <w:rPr>
          <w:sz w:val="32"/>
          <w:szCs w:val="32"/>
          <w:highlight w:val="yellow"/>
        </w:rPr>
      </w:pPr>
      <w:r w:rsidRPr="003D7A16">
        <w:t>3GPP TSG RAN WG1 #10</w:t>
      </w:r>
      <w:r w:rsidR="00207DD8">
        <w:t>2</w:t>
      </w:r>
      <w:r w:rsidR="00A2763A">
        <w:t>-e</w:t>
      </w:r>
      <w:r w:rsidR="00870AE6" w:rsidRPr="00760530">
        <w:tab/>
      </w:r>
      <w:proofErr w:type="spellStart"/>
      <w:r w:rsidR="00870AE6" w:rsidRPr="006374BD">
        <w:rPr>
          <w:szCs w:val="24"/>
        </w:rPr>
        <w:t>Tdoc</w:t>
      </w:r>
      <w:proofErr w:type="spellEnd"/>
      <w:r w:rsidR="00870AE6" w:rsidRPr="006374BD">
        <w:rPr>
          <w:szCs w:val="24"/>
        </w:rPr>
        <w:t xml:space="preserve"> </w:t>
      </w:r>
      <w:r w:rsidR="00570CF5" w:rsidRPr="006374BD">
        <w:rPr>
          <w:szCs w:val="24"/>
        </w:rPr>
        <w:t>R1-2006666</w:t>
      </w:r>
    </w:p>
    <w:p w14:paraId="6B1DE8E5" w14:textId="21E4947D" w:rsidR="00870AE6" w:rsidRPr="00570CF5" w:rsidRDefault="00CC03EE" w:rsidP="00870AE6">
      <w:pPr>
        <w:pStyle w:val="3GPPHeader"/>
      </w:pPr>
      <w:r w:rsidRPr="00570CF5">
        <w:t xml:space="preserve">e-Meeting, </w:t>
      </w:r>
      <w:r w:rsidR="00207DD8" w:rsidRPr="00570CF5">
        <w:t>August</w:t>
      </w:r>
      <w:r w:rsidRPr="00570CF5">
        <w:t xml:space="preserve"> </w:t>
      </w:r>
      <w:r w:rsidR="004A6A71" w:rsidRPr="00570CF5">
        <w:t>17</w:t>
      </w:r>
      <w:r w:rsidRPr="00570CF5">
        <w:t xml:space="preserve">th – </w:t>
      </w:r>
      <w:r w:rsidR="004A6A71" w:rsidRPr="00570CF5">
        <w:t>August 28th</w:t>
      </w:r>
      <w:r w:rsidRPr="00570CF5">
        <w:t>, 2020</w:t>
      </w:r>
    </w:p>
    <w:p w14:paraId="087312D9" w14:textId="77777777" w:rsidR="00696C81" w:rsidRPr="00570CF5" w:rsidRDefault="00696C81" w:rsidP="00870AE6">
      <w:pPr>
        <w:pStyle w:val="3GPPHeader"/>
      </w:pPr>
    </w:p>
    <w:p w14:paraId="3C6869D1" w14:textId="62AE949B" w:rsidR="00E90E49" w:rsidRPr="00570CF5" w:rsidRDefault="00E90E49" w:rsidP="00832F73">
      <w:pPr>
        <w:pStyle w:val="3GPPHeader"/>
        <w:spacing w:after="0"/>
        <w:rPr>
          <w:sz w:val="22"/>
        </w:rPr>
      </w:pPr>
      <w:r w:rsidRPr="00570CF5">
        <w:rPr>
          <w:sz w:val="22"/>
        </w:rPr>
        <w:t>Agenda Item:</w:t>
      </w:r>
      <w:r w:rsidRPr="00570CF5">
        <w:rPr>
          <w:sz w:val="22"/>
        </w:rPr>
        <w:tab/>
      </w:r>
      <w:r w:rsidR="005D0052" w:rsidRPr="00570CF5">
        <w:rPr>
          <w:sz w:val="22"/>
        </w:rPr>
        <w:t>8.7.1.2</w:t>
      </w:r>
      <w:r w:rsidR="002B39DD" w:rsidRPr="00570CF5">
        <w:rPr>
          <w:sz w:val="22"/>
        </w:rPr>
        <w:t xml:space="preserve"> </w:t>
      </w:r>
    </w:p>
    <w:p w14:paraId="0CB055DD" w14:textId="77777777" w:rsidR="00E90E49" w:rsidRPr="00570CF5" w:rsidRDefault="003D3C45" w:rsidP="00832F73">
      <w:pPr>
        <w:pStyle w:val="3GPPHeader"/>
        <w:spacing w:after="0"/>
        <w:rPr>
          <w:sz w:val="22"/>
        </w:rPr>
      </w:pPr>
      <w:r w:rsidRPr="00570CF5">
        <w:rPr>
          <w:sz w:val="22"/>
        </w:rPr>
        <w:t>Source:</w:t>
      </w:r>
      <w:r w:rsidR="00E90E49" w:rsidRPr="00570CF5">
        <w:rPr>
          <w:sz w:val="22"/>
        </w:rPr>
        <w:tab/>
      </w:r>
      <w:r w:rsidR="00F64C2B" w:rsidRPr="00570CF5">
        <w:rPr>
          <w:sz w:val="22"/>
        </w:rPr>
        <w:t>Ericsson</w:t>
      </w:r>
    </w:p>
    <w:p w14:paraId="63DAB814" w14:textId="6E23DEF4" w:rsidR="00E90E49" w:rsidRPr="00207DD8" w:rsidRDefault="003D3C45" w:rsidP="00832F73">
      <w:pPr>
        <w:pStyle w:val="3GPPHeader"/>
        <w:spacing w:after="0"/>
        <w:rPr>
          <w:sz w:val="22"/>
          <w:lang w:val="en-GB"/>
        </w:rPr>
      </w:pPr>
      <w:r w:rsidRPr="00570CF5">
        <w:rPr>
          <w:sz w:val="22"/>
        </w:rPr>
        <w:t>Title:</w:t>
      </w:r>
      <w:r w:rsidR="00E90E49" w:rsidRPr="00570CF5">
        <w:rPr>
          <w:sz w:val="22"/>
        </w:rPr>
        <w:tab/>
      </w:r>
      <w:r w:rsidR="00570CF5" w:rsidRPr="00570CF5">
        <w:rPr>
          <w:sz w:val="22"/>
        </w:rPr>
        <w:t>Provisioning of potential TRS/CSI-RS occasion(s) for Idle/Inactive UEs</w:t>
      </w:r>
    </w:p>
    <w:p w14:paraId="58D4CB54" w14:textId="2DBB1AC5" w:rsidR="00E90E49" w:rsidRPr="00570CF5" w:rsidRDefault="00E90E49" w:rsidP="00832F73">
      <w:pPr>
        <w:pStyle w:val="3GPPHeader"/>
        <w:spacing w:after="0"/>
        <w:rPr>
          <w:sz w:val="22"/>
        </w:rPr>
      </w:pPr>
      <w:r w:rsidRPr="00570CF5">
        <w:rPr>
          <w:sz w:val="22"/>
        </w:rPr>
        <w:t>Document for:</w:t>
      </w:r>
      <w:r w:rsidRPr="00570CF5">
        <w:rPr>
          <w:sz w:val="22"/>
        </w:rPr>
        <w:tab/>
        <w:t>Discussion</w:t>
      </w:r>
      <w:r w:rsidR="007668F8" w:rsidRPr="00570CF5">
        <w:rPr>
          <w:sz w:val="22"/>
        </w:rPr>
        <w:t xml:space="preserve"> and Decision</w:t>
      </w:r>
    </w:p>
    <w:p w14:paraId="42E23CA1" w14:textId="52CF94D3" w:rsidR="00381CEC" w:rsidRPr="00570CF5" w:rsidRDefault="00381CEC" w:rsidP="00832F73">
      <w:pPr>
        <w:pStyle w:val="3GPPHeader"/>
        <w:spacing w:after="0"/>
        <w:rPr>
          <w:sz w:val="22"/>
        </w:rPr>
      </w:pPr>
    </w:p>
    <w:p w14:paraId="2B13BC8C" w14:textId="77777777" w:rsidR="000916B4" w:rsidRPr="005F577B" w:rsidRDefault="00230D18" w:rsidP="000916B4">
      <w:pPr>
        <w:pStyle w:val="Heading1"/>
        <w:rPr>
          <w:lang w:val="en-US"/>
        </w:rPr>
      </w:pPr>
      <w:r>
        <w:t>1</w:t>
      </w:r>
      <w:r>
        <w:tab/>
      </w:r>
      <w:r w:rsidR="000916B4" w:rsidRPr="005F577B">
        <w:rPr>
          <w:lang w:val="en-US"/>
        </w:rPr>
        <w:tab/>
        <w:t>Introduction</w:t>
      </w:r>
    </w:p>
    <w:p w14:paraId="2F3510D1" w14:textId="51409668" w:rsidR="000916B4" w:rsidRPr="00570CF5" w:rsidRDefault="00B23082" w:rsidP="000916B4">
      <w:pPr>
        <w:pStyle w:val="BodyText"/>
      </w:pPr>
      <w:r w:rsidRPr="00570CF5">
        <w:rPr>
          <w:rFonts w:cs="Arial"/>
        </w:rPr>
        <w:t xml:space="preserve">In </w:t>
      </w:r>
      <w:r w:rsidR="00D64BDA" w:rsidRPr="00570CF5">
        <w:rPr>
          <w:rFonts w:cs="Arial"/>
        </w:rPr>
        <w:t xml:space="preserve">UE power savings WI for Rel-17 (latest WID in </w:t>
      </w:r>
      <w:r w:rsidR="00D64BDA" w:rsidRPr="00570CF5">
        <w:t>RP-200938</w:t>
      </w:r>
      <w:r w:rsidR="00D64BDA" w:rsidRPr="00570CF5">
        <w:rPr>
          <w:rFonts w:cs="Arial"/>
        </w:rPr>
        <w:t xml:space="preserve">, </w:t>
      </w:r>
      <w:r w:rsidRPr="00570CF5">
        <w:rPr>
          <w:rFonts w:cs="Arial"/>
        </w:rPr>
        <w:t>RAN#88</w:t>
      </w:r>
      <w:r w:rsidR="00D64BDA" w:rsidRPr="00570CF5">
        <w:rPr>
          <w:rFonts w:cs="Arial"/>
        </w:rPr>
        <w:t>)</w:t>
      </w:r>
      <w:r w:rsidR="00E9201E" w:rsidRPr="00570CF5">
        <w:rPr>
          <w:rFonts w:cs="Arial"/>
        </w:rPr>
        <w:t>, the f</w:t>
      </w:r>
      <w:r w:rsidR="009E484D" w:rsidRPr="00570CF5">
        <w:rPr>
          <w:rFonts w:cs="Arial"/>
        </w:rPr>
        <w:t xml:space="preserve">ollowing items were agreed </w:t>
      </w:r>
      <w:r w:rsidR="00D64BDA" w:rsidRPr="00570CF5">
        <w:rPr>
          <w:rFonts w:cs="Arial"/>
        </w:rPr>
        <w:t>regarding</w:t>
      </w:r>
      <w:r w:rsidR="00402A3F" w:rsidRPr="00570CF5">
        <w:rPr>
          <w:rFonts w:cs="Arial"/>
        </w:rPr>
        <w:t xml:space="preserve"> </w:t>
      </w:r>
      <w:r w:rsidR="00AF748A" w:rsidRPr="00570CF5">
        <w:t>enhancements for idle/inactive-mode UE power saving.</w:t>
      </w:r>
    </w:p>
    <w:p w14:paraId="27BD80C6" w14:textId="77777777" w:rsidR="00351968" w:rsidRPr="00351968" w:rsidRDefault="00351968" w:rsidP="00351968">
      <w:pPr>
        <w:numPr>
          <w:ilvl w:val="0"/>
          <w:numId w:val="55"/>
        </w:numPr>
        <w:overflowPunct w:val="0"/>
        <w:autoSpaceDE w:val="0"/>
        <w:autoSpaceDN w:val="0"/>
        <w:adjustRightInd w:val="0"/>
        <w:spacing w:after="180" w:line="240" w:lineRule="auto"/>
        <w:rPr>
          <w:rFonts w:ascii="Times New Roman" w:eastAsia="Times New Roman" w:hAnsi="Times New Roman" w:cs="Times New Roman"/>
          <w:sz w:val="20"/>
          <w:szCs w:val="20"/>
          <w:lang w:val="en-GB" w:eastAsia="zh-TW"/>
        </w:rPr>
      </w:pPr>
      <w:r w:rsidRPr="00351968">
        <w:rPr>
          <w:rFonts w:ascii="Times New Roman" w:eastAsia="Times New Roman" w:hAnsi="Times New Roman" w:cs="Times New Roman"/>
          <w:sz w:val="20"/>
          <w:szCs w:val="20"/>
          <w:lang w:val="en-GB" w:eastAsia="zh-TW"/>
        </w:rPr>
        <w:t>Specify enhancements for idle/inactive-mode UE power saving, considering system performance aspects [RAN2, RAN1]</w:t>
      </w:r>
    </w:p>
    <w:p w14:paraId="2C01F583" w14:textId="77777777" w:rsidR="00351968" w:rsidRPr="00351968" w:rsidRDefault="00351968" w:rsidP="00351968">
      <w:pPr>
        <w:numPr>
          <w:ilvl w:val="1"/>
          <w:numId w:val="55"/>
        </w:numPr>
        <w:overflowPunct w:val="0"/>
        <w:autoSpaceDE w:val="0"/>
        <w:autoSpaceDN w:val="0"/>
        <w:adjustRightInd w:val="0"/>
        <w:spacing w:after="180" w:line="240" w:lineRule="auto"/>
        <w:rPr>
          <w:rFonts w:ascii="Times New Roman" w:eastAsia="Times New Roman" w:hAnsi="Times New Roman" w:cs="Times New Roman"/>
          <w:sz w:val="20"/>
          <w:szCs w:val="20"/>
          <w:lang w:val="en-GB" w:eastAsia="zh-TW"/>
        </w:rPr>
      </w:pPr>
      <w:r w:rsidRPr="00351968">
        <w:rPr>
          <w:rFonts w:ascii="Times New Roman" w:eastAsia="Times New Roman" w:hAnsi="Times New Roman" w:cs="Times New Roman"/>
          <w:sz w:val="20"/>
          <w:szCs w:val="20"/>
          <w:lang w:val="en-GB" w:eastAsia="zh-TW"/>
        </w:rPr>
        <w:t>Study and specify paging enhancement(s) to reduce unnecessary UE paging receptions, subject to no impact to legacy UEs [RAN2, RAN1]</w:t>
      </w:r>
    </w:p>
    <w:p w14:paraId="6234644D" w14:textId="77777777" w:rsidR="00351968" w:rsidRPr="00351968" w:rsidRDefault="00351968" w:rsidP="00351968">
      <w:pPr>
        <w:numPr>
          <w:ilvl w:val="0"/>
          <w:numId w:val="56"/>
        </w:numPr>
        <w:overflowPunct w:val="0"/>
        <w:autoSpaceDE w:val="0"/>
        <w:autoSpaceDN w:val="0"/>
        <w:adjustRightInd w:val="0"/>
        <w:spacing w:after="180" w:line="240" w:lineRule="auto"/>
        <w:rPr>
          <w:rFonts w:ascii="Times New Roman" w:eastAsia="Times New Roman" w:hAnsi="Times New Roman" w:cs="Times New Roman"/>
          <w:sz w:val="20"/>
          <w:szCs w:val="20"/>
          <w:lang w:val="en-GB" w:eastAsia="zh-TW"/>
        </w:rPr>
      </w:pPr>
      <w:r w:rsidRPr="00351968">
        <w:rPr>
          <w:rFonts w:ascii="Times New Roman" w:eastAsia="Times New Roman" w:hAnsi="Times New Roman" w:cs="Times New Roman"/>
          <w:sz w:val="20"/>
          <w:szCs w:val="20"/>
          <w:lang w:val="en-GB" w:eastAsia="zh-TW"/>
        </w:rPr>
        <w:t>NOTE: RAN1 to check and update, if needed, evaluation methodology in RAN1 #102-e meeting</w:t>
      </w:r>
    </w:p>
    <w:p w14:paraId="0EF8C347" w14:textId="77777777" w:rsidR="00351968" w:rsidRPr="00351968" w:rsidRDefault="00351968" w:rsidP="00351968">
      <w:pPr>
        <w:numPr>
          <w:ilvl w:val="1"/>
          <w:numId w:val="55"/>
        </w:numPr>
        <w:overflowPunct w:val="0"/>
        <w:autoSpaceDE w:val="0"/>
        <w:autoSpaceDN w:val="0"/>
        <w:adjustRightInd w:val="0"/>
        <w:spacing w:after="180" w:line="240" w:lineRule="auto"/>
        <w:rPr>
          <w:rFonts w:ascii="Times New Roman" w:eastAsia="Times New Roman" w:hAnsi="Times New Roman" w:cs="Times New Roman"/>
          <w:sz w:val="20"/>
          <w:szCs w:val="20"/>
          <w:highlight w:val="yellow"/>
          <w:lang w:val="en-GB" w:eastAsia="zh-TW"/>
        </w:rPr>
      </w:pPr>
      <w:r w:rsidRPr="00351968">
        <w:rPr>
          <w:rFonts w:ascii="Times New Roman" w:eastAsia="Times New Roman" w:hAnsi="Times New Roman" w:cs="Times New Roman"/>
          <w:sz w:val="20"/>
          <w:szCs w:val="20"/>
          <w:highlight w:val="yellow"/>
          <w:lang w:val="en-GB" w:eastAsia="zh-TW"/>
        </w:rPr>
        <w:t>Specify means to provide potential TRS/CSI-RS occasion(s) available in connected mode to idle/inactive-mode UEs, minimizing system overhead impact [RAN1]</w:t>
      </w:r>
    </w:p>
    <w:p w14:paraId="78684472" w14:textId="77777777" w:rsidR="00351968" w:rsidRPr="00351968" w:rsidRDefault="00351968" w:rsidP="00351968">
      <w:pPr>
        <w:numPr>
          <w:ilvl w:val="0"/>
          <w:numId w:val="56"/>
        </w:numPr>
        <w:overflowPunct w:val="0"/>
        <w:autoSpaceDE w:val="0"/>
        <w:autoSpaceDN w:val="0"/>
        <w:adjustRightInd w:val="0"/>
        <w:spacing w:after="180" w:line="240" w:lineRule="auto"/>
        <w:rPr>
          <w:rFonts w:ascii="Times New Roman" w:eastAsia="Times New Roman" w:hAnsi="Times New Roman" w:cs="Times New Roman"/>
          <w:sz w:val="20"/>
          <w:szCs w:val="20"/>
          <w:highlight w:val="yellow"/>
          <w:lang w:val="en-GB" w:eastAsia="zh-TW"/>
        </w:rPr>
      </w:pPr>
      <w:r w:rsidRPr="00351968">
        <w:rPr>
          <w:rFonts w:ascii="Times New Roman" w:eastAsia="Times New Roman" w:hAnsi="Times New Roman" w:cs="Times New Roman"/>
          <w:sz w:val="20"/>
          <w:szCs w:val="20"/>
          <w:highlight w:val="yellow"/>
          <w:lang w:val="en-GB" w:eastAsia="zh-TW"/>
        </w:rPr>
        <w:t xml:space="preserve">NOTE: Always-on TRS/CSI-RS transmission by </w:t>
      </w:r>
      <w:proofErr w:type="spellStart"/>
      <w:r w:rsidRPr="00351968">
        <w:rPr>
          <w:rFonts w:ascii="Times New Roman" w:eastAsia="Times New Roman" w:hAnsi="Times New Roman" w:cs="Times New Roman"/>
          <w:sz w:val="20"/>
          <w:szCs w:val="20"/>
          <w:highlight w:val="yellow"/>
          <w:lang w:val="en-GB" w:eastAsia="zh-TW"/>
        </w:rPr>
        <w:t>gNodeB</w:t>
      </w:r>
      <w:proofErr w:type="spellEnd"/>
      <w:r w:rsidRPr="00351968">
        <w:rPr>
          <w:rFonts w:ascii="Times New Roman" w:eastAsia="Times New Roman" w:hAnsi="Times New Roman" w:cs="Times New Roman"/>
          <w:sz w:val="20"/>
          <w:szCs w:val="20"/>
          <w:highlight w:val="yellow"/>
          <w:lang w:val="en-GB" w:eastAsia="zh-TW"/>
        </w:rPr>
        <w:t xml:space="preserve"> is not required</w:t>
      </w:r>
    </w:p>
    <w:p w14:paraId="306161D5" w14:textId="77777777" w:rsidR="00AF748A" w:rsidRPr="00351968" w:rsidRDefault="00AF748A" w:rsidP="000916B4">
      <w:pPr>
        <w:pStyle w:val="BodyText"/>
        <w:rPr>
          <w:rFonts w:cs="Arial"/>
          <w:lang w:val="en-GB"/>
        </w:rPr>
      </w:pPr>
    </w:p>
    <w:p w14:paraId="685B58E6" w14:textId="1C8AD229" w:rsidR="00A01DAD" w:rsidRDefault="008241E3" w:rsidP="00EA7876">
      <w:pPr>
        <w:pStyle w:val="BodyText"/>
        <w:rPr>
          <w:rFonts w:cs="Arial"/>
        </w:rPr>
      </w:pPr>
      <w:r w:rsidRPr="00570CF5">
        <w:rPr>
          <w:rFonts w:cs="Arial"/>
        </w:rPr>
        <w:t xml:space="preserve">In this paper, we focus on the second item, i.e., specifying means to provide potential TRS/CSI-RS </w:t>
      </w:r>
      <w:r w:rsidR="00260052" w:rsidRPr="00570CF5">
        <w:rPr>
          <w:rFonts w:cs="Arial"/>
        </w:rPr>
        <w:t>available in the connected mode to idle/inactive mode UEs</w:t>
      </w:r>
      <w:r w:rsidR="00EA7876">
        <w:rPr>
          <w:rFonts w:cs="Arial"/>
        </w:rPr>
        <w:t xml:space="preserve"> (for convenience, also referred to as idle UEs in some places in this document).</w:t>
      </w:r>
      <w:r w:rsidR="00260052" w:rsidRPr="00570CF5">
        <w:rPr>
          <w:rFonts w:cs="Arial"/>
        </w:rPr>
        <w:t xml:space="preserve"> </w:t>
      </w:r>
    </w:p>
    <w:p w14:paraId="0116C282" w14:textId="17FB83B0" w:rsidR="00BA1337" w:rsidRPr="00570CF5" w:rsidRDefault="00570CF5" w:rsidP="00C67E45">
      <w:pPr>
        <w:pStyle w:val="BodyText"/>
        <w:numPr>
          <w:ilvl w:val="0"/>
          <w:numId w:val="57"/>
        </w:numPr>
        <w:rPr>
          <w:rFonts w:cs="Arial"/>
        </w:rPr>
      </w:pPr>
      <w:r>
        <w:rPr>
          <w:rFonts w:cs="Arial"/>
        </w:rPr>
        <w:t>D</w:t>
      </w:r>
      <w:r w:rsidR="00B534FF" w:rsidRPr="00570CF5">
        <w:rPr>
          <w:rFonts w:cs="Arial"/>
        </w:rPr>
        <w:t xml:space="preserve">iscussion on </w:t>
      </w:r>
      <w:r w:rsidR="00EA7876">
        <w:rPr>
          <w:rFonts w:cs="Arial"/>
        </w:rPr>
        <w:t xml:space="preserve">potential </w:t>
      </w:r>
      <w:r w:rsidR="00B534FF" w:rsidRPr="00570CF5">
        <w:rPr>
          <w:rFonts w:cs="Arial"/>
        </w:rPr>
        <w:t xml:space="preserve">TRS/CSI-RS </w:t>
      </w:r>
      <w:r w:rsidR="00EA7876">
        <w:rPr>
          <w:rFonts w:cs="Arial"/>
        </w:rPr>
        <w:t xml:space="preserve">occasion </w:t>
      </w:r>
      <w:r w:rsidR="00B534FF" w:rsidRPr="00570CF5">
        <w:rPr>
          <w:rFonts w:cs="Arial"/>
        </w:rPr>
        <w:t>provision</w:t>
      </w:r>
      <w:r>
        <w:rPr>
          <w:rFonts w:cs="Arial"/>
        </w:rPr>
        <w:t>ing</w:t>
      </w:r>
      <w:r w:rsidR="00B534FF" w:rsidRPr="00570CF5">
        <w:rPr>
          <w:rFonts w:cs="Arial"/>
        </w:rPr>
        <w:t xml:space="preserve"> </w:t>
      </w:r>
      <w:r w:rsidR="00EA7876">
        <w:rPr>
          <w:rFonts w:cs="Arial"/>
        </w:rPr>
        <w:t>idle</w:t>
      </w:r>
      <w:r w:rsidR="00B534FF" w:rsidRPr="00570CF5">
        <w:rPr>
          <w:rFonts w:cs="Arial"/>
        </w:rPr>
        <w:t xml:space="preserve"> UEs</w:t>
      </w:r>
    </w:p>
    <w:p w14:paraId="5F6E74BA" w14:textId="3140850B" w:rsidR="00B534FF" w:rsidRPr="00570CF5" w:rsidRDefault="00D52A8E" w:rsidP="00C67E45">
      <w:pPr>
        <w:pStyle w:val="BodyText"/>
        <w:numPr>
          <w:ilvl w:val="0"/>
          <w:numId w:val="57"/>
        </w:numPr>
      </w:pPr>
      <w:r w:rsidRPr="00570CF5">
        <w:t>Evaluation of power savings gain by TRS provision</w:t>
      </w:r>
      <w:r w:rsidR="00D64BDA" w:rsidRPr="00570CF5">
        <w:t>ing</w:t>
      </w:r>
    </w:p>
    <w:p w14:paraId="798A6994" w14:textId="5EB73E4E" w:rsidR="00D52A8E" w:rsidRPr="00570CF5" w:rsidRDefault="00D64BDA" w:rsidP="00C67E45">
      <w:pPr>
        <w:pStyle w:val="BodyText"/>
        <w:numPr>
          <w:ilvl w:val="0"/>
          <w:numId w:val="57"/>
        </w:numPr>
        <w:rPr>
          <w:rFonts w:cs="Arial"/>
        </w:rPr>
      </w:pPr>
      <w:r w:rsidRPr="00570CF5">
        <w:t>Providing p</w:t>
      </w:r>
      <w:r w:rsidR="00D52A8E" w:rsidRPr="00570CF5">
        <w:t xml:space="preserve">otential </w:t>
      </w:r>
      <w:r w:rsidR="00570CF5">
        <w:t>c</w:t>
      </w:r>
      <w:r w:rsidR="00D52A8E" w:rsidRPr="00570CF5">
        <w:t>onnected mode TRS</w:t>
      </w:r>
      <w:r w:rsidR="00EA7876">
        <w:t xml:space="preserve"> occasion</w:t>
      </w:r>
      <w:r w:rsidR="00D52A8E" w:rsidRPr="00570CF5">
        <w:t xml:space="preserve"> to idle UEs</w:t>
      </w:r>
    </w:p>
    <w:p w14:paraId="21D2E01E" w14:textId="5ECB30BB" w:rsidR="000916B4" w:rsidRDefault="000916B4" w:rsidP="000916B4">
      <w:pPr>
        <w:pStyle w:val="Heading1"/>
        <w:rPr>
          <w:lang w:val="en-US"/>
        </w:rPr>
      </w:pPr>
      <w:bookmarkStart w:id="0" w:name="_Ref178064866"/>
      <w:r w:rsidRPr="005F577B">
        <w:rPr>
          <w:lang w:val="en-US"/>
        </w:rPr>
        <w:t>2</w:t>
      </w:r>
      <w:r w:rsidRPr="005F577B">
        <w:rPr>
          <w:lang w:val="en-US"/>
        </w:rPr>
        <w:tab/>
      </w:r>
      <w:bookmarkEnd w:id="0"/>
      <w:r w:rsidR="00570CF5">
        <w:rPr>
          <w:lang w:val="en-US"/>
        </w:rPr>
        <w:t>D</w:t>
      </w:r>
      <w:r w:rsidR="000A5824">
        <w:rPr>
          <w:lang w:val="en-US"/>
        </w:rPr>
        <w:t xml:space="preserve">iscussions on </w:t>
      </w:r>
      <w:r w:rsidR="00EA7876">
        <w:rPr>
          <w:lang w:val="en-US"/>
        </w:rPr>
        <w:t xml:space="preserve">potential </w:t>
      </w:r>
      <w:r w:rsidR="000A5824">
        <w:rPr>
          <w:lang w:val="en-US"/>
        </w:rPr>
        <w:t xml:space="preserve">TRS/CSI-RS </w:t>
      </w:r>
      <w:r w:rsidR="00EA7876">
        <w:rPr>
          <w:lang w:val="en-US"/>
        </w:rPr>
        <w:t xml:space="preserve">occasion </w:t>
      </w:r>
      <w:r w:rsidR="000A5824">
        <w:rPr>
          <w:lang w:val="en-US"/>
        </w:rPr>
        <w:t>provision</w:t>
      </w:r>
      <w:r w:rsidR="00570CF5">
        <w:rPr>
          <w:lang w:val="en-US"/>
        </w:rPr>
        <w:t>ing</w:t>
      </w:r>
      <w:r w:rsidR="000A5824">
        <w:rPr>
          <w:lang w:val="en-US"/>
        </w:rPr>
        <w:t xml:space="preserve"> </w:t>
      </w:r>
      <w:r w:rsidR="00497E28">
        <w:rPr>
          <w:lang w:val="en-US"/>
        </w:rPr>
        <w:t>to idle UEs</w:t>
      </w:r>
      <w:r w:rsidR="000A5824">
        <w:rPr>
          <w:lang w:val="en-US"/>
        </w:rPr>
        <w:t xml:space="preserve"> </w:t>
      </w:r>
    </w:p>
    <w:p w14:paraId="4589AB9C" w14:textId="4EE96184" w:rsidR="000916B4" w:rsidRPr="00570CF5" w:rsidRDefault="00497E28" w:rsidP="000916B4">
      <w:pPr>
        <w:jc w:val="both"/>
        <w:rPr>
          <w:rFonts w:ascii="Arial" w:hAnsi="Arial" w:cs="Arial"/>
          <w:lang w:eastAsia="ja-JP"/>
        </w:rPr>
      </w:pPr>
      <w:r w:rsidRPr="00570CF5">
        <w:rPr>
          <w:rFonts w:ascii="Arial" w:hAnsi="Arial" w:cs="Arial"/>
          <w:lang w:eastAsia="ja-JP"/>
        </w:rPr>
        <w:t xml:space="preserve">Among the current </w:t>
      </w:r>
      <w:r w:rsidR="00E0474E" w:rsidRPr="00570CF5">
        <w:rPr>
          <w:rFonts w:ascii="Arial" w:hAnsi="Arial" w:cs="Arial"/>
          <w:lang w:eastAsia="ja-JP"/>
        </w:rPr>
        <w:t>potential CSI-RS resources which can be configured for the UE</w:t>
      </w:r>
      <w:r w:rsidR="00CD5EDC" w:rsidRPr="00570CF5">
        <w:rPr>
          <w:rFonts w:ascii="Arial" w:hAnsi="Arial" w:cs="Arial"/>
          <w:lang w:eastAsia="ja-JP"/>
        </w:rPr>
        <w:t xml:space="preserve"> in connected mode</w:t>
      </w:r>
      <w:r w:rsidR="006A21E6" w:rsidRPr="00570CF5">
        <w:rPr>
          <w:rFonts w:ascii="Arial" w:hAnsi="Arial" w:cs="Arial"/>
          <w:lang w:eastAsia="ja-JP"/>
        </w:rPr>
        <w:t xml:space="preserve">, in one generic categorization, they can be </w:t>
      </w:r>
      <w:r w:rsidR="00CD5EDC" w:rsidRPr="00570CF5">
        <w:rPr>
          <w:rFonts w:ascii="Arial" w:hAnsi="Arial" w:cs="Arial"/>
          <w:lang w:eastAsia="ja-JP"/>
        </w:rPr>
        <w:t xml:space="preserve">divided to periodic, </w:t>
      </w:r>
      <w:r w:rsidR="008F7BF9">
        <w:rPr>
          <w:rFonts w:ascii="Arial" w:hAnsi="Arial" w:cs="Arial"/>
          <w:lang w:eastAsia="ja-JP"/>
        </w:rPr>
        <w:t>semi-persistent</w:t>
      </w:r>
      <w:r w:rsidR="00CD5EDC" w:rsidRPr="00570CF5">
        <w:rPr>
          <w:rFonts w:ascii="Arial" w:hAnsi="Arial" w:cs="Arial"/>
          <w:lang w:eastAsia="ja-JP"/>
        </w:rPr>
        <w:t xml:space="preserve"> and aperiodic </w:t>
      </w:r>
      <w:r w:rsidR="00DE42EE" w:rsidRPr="00570CF5">
        <w:rPr>
          <w:rFonts w:ascii="Arial" w:hAnsi="Arial" w:cs="Arial"/>
          <w:lang w:eastAsia="ja-JP"/>
        </w:rPr>
        <w:t>CSI-RS. Considering that aperiodic CSI-RS</w:t>
      </w:r>
      <w:r w:rsidR="007E74BB" w:rsidRPr="00570CF5">
        <w:rPr>
          <w:rFonts w:ascii="Arial" w:hAnsi="Arial" w:cs="Arial"/>
          <w:lang w:eastAsia="ja-JP"/>
        </w:rPr>
        <w:t>s</w:t>
      </w:r>
      <w:r w:rsidR="00DE42EE" w:rsidRPr="00570CF5">
        <w:rPr>
          <w:rFonts w:ascii="Arial" w:hAnsi="Arial" w:cs="Arial"/>
          <w:lang w:eastAsia="ja-JP"/>
        </w:rPr>
        <w:t xml:space="preserve"> involve a trigger from the NW </w:t>
      </w:r>
      <w:r w:rsidR="00E83EC3" w:rsidRPr="00570CF5">
        <w:rPr>
          <w:rFonts w:ascii="Arial" w:hAnsi="Arial" w:cs="Arial"/>
          <w:lang w:eastAsia="ja-JP"/>
        </w:rPr>
        <w:t xml:space="preserve">side, </w:t>
      </w:r>
      <w:r w:rsidR="007E74BB" w:rsidRPr="00570CF5">
        <w:rPr>
          <w:rFonts w:ascii="Arial" w:hAnsi="Arial" w:cs="Arial"/>
          <w:lang w:eastAsia="ja-JP"/>
        </w:rPr>
        <w:t>they cannot be considered as suitable candidates to be provided to the idle UEs</w:t>
      </w:r>
      <w:r w:rsidR="00016EDA" w:rsidRPr="00570CF5">
        <w:rPr>
          <w:rFonts w:ascii="Arial" w:hAnsi="Arial" w:cs="Arial"/>
          <w:lang w:eastAsia="ja-JP"/>
        </w:rPr>
        <w:t xml:space="preserve">. </w:t>
      </w:r>
      <w:r w:rsidR="008F7BF9">
        <w:rPr>
          <w:rFonts w:ascii="Arial" w:hAnsi="Arial" w:cs="Arial"/>
          <w:lang w:eastAsia="ja-JP"/>
        </w:rPr>
        <w:t>Semi-persistent</w:t>
      </w:r>
      <w:r w:rsidR="00C72CEF" w:rsidRPr="00570CF5">
        <w:rPr>
          <w:rFonts w:ascii="Arial" w:hAnsi="Arial" w:cs="Arial"/>
          <w:lang w:eastAsia="ja-JP"/>
        </w:rPr>
        <w:t xml:space="preserve"> CSI-RS resources are also not a suitable candidate, since they can be activated and deactivated through MAC CE mechanisms which are not available in the idle mode. </w:t>
      </w:r>
      <w:r w:rsidR="00D57A46" w:rsidRPr="00570CF5">
        <w:rPr>
          <w:rFonts w:ascii="Arial" w:hAnsi="Arial" w:cs="Arial"/>
          <w:lang w:eastAsia="ja-JP"/>
        </w:rPr>
        <w:t xml:space="preserve">As such the periodic </w:t>
      </w:r>
      <w:r w:rsidR="000576C4" w:rsidRPr="00570CF5">
        <w:rPr>
          <w:rFonts w:ascii="Arial" w:hAnsi="Arial" w:cs="Arial"/>
          <w:lang w:eastAsia="ja-JP"/>
        </w:rPr>
        <w:t>CSI</w:t>
      </w:r>
      <w:r w:rsidR="00D57A46" w:rsidRPr="00570CF5">
        <w:rPr>
          <w:rFonts w:ascii="Arial" w:hAnsi="Arial" w:cs="Arial"/>
          <w:lang w:eastAsia="ja-JP"/>
        </w:rPr>
        <w:t>-RS resources remain the most suitable option among them.</w:t>
      </w:r>
    </w:p>
    <w:p w14:paraId="0D2A91BB" w14:textId="201BDFE0" w:rsidR="00D57A46" w:rsidRPr="00570CF5" w:rsidRDefault="00C70D8C" w:rsidP="000916B4">
      <w:pPr>
        <w:jc w:val="both"/>
        <w:rPr>
          <w:rFonts w:ascii="Arial" w:hAnsi="Arial" w:cs="Arial"/>
          <w:lang w:eastAsia="ja-JP"/>
        </w:rPr>
      </w:pPr>
      <w:r w:rsidRPr="00570CF5">
        <w:rPr>
          <w:rFonts w:ascii="Arial" w:hAnsi="Arial" w:cs="Arial"/>
          <w:lang w:eastAsia="ja-JP"/>
        </w:rPr>
        <w:t xml:space="preserve">Furthermore, among the periodic CSI-RSs, </w:t>
      </w:r>
      <w:r w:rsidR="00FD24B2" w:rsidRPr="00570CF5">
        <w:rPr>
          <w:rFonts w:ascii="Arial" w:hAnsi="Arial" w:cs="Arial"/>
          <w:lang w:eastAsia="ja-JP"/>
        </w:rPr>
        <w:t xml:space="preserve">CSI-RS for </w:t>
      </w:r>
      <w:r w:rsidR="000576C4" w:rsidRPr="00570CF5">
        <w:rPr>
          <w:rFonts w:ascii="Arial" w:hAnsi="Arial" w:cs="Arial"/>
          <w:lang w:eastAsia="ja-JP"/>
        </w:rPr>
        <w:t>t</w:t>
      </w:r>
      <w:r w:rsidR="00FD24B2" w:rsidRPr="00570CF5">
        <w:rPr>
          <w:rFonts w:ascii="Arial" w:hAnsi="Arial" w:cs="Arial"/>
          <w:lang w:eastAsia="ja-JP"/>
        </w:rPr>
        <w:t xml:space="preserve">racking, or in short </w:t>
      </w:r>
      <w:r w:rsidRPr="00570CF5">
        <w:rPr>
          <w:rFonts w:ascii="Arial" w:hAnsi="Arial" w:cs="Arial"/>
          <w:lang w:eastAsia="ja-JP"/>
        </w:rPr>
        <w:t>TRS</w:t>
      </w:r>
      <w:r w:rsidR="000576C4" w:rsidRPr="00570CF5">
        <w:rPr>
          <w:rFonts w:ascii="Arial" w:hAnsi="Arial" w:cs="Arial"/>
          <w:lang w:eastAsia="ja-JP"/>
        </w:rPr>
        <w:t>,</w:t>
      </w:r>
      <w:r w:rsidRPr="00570CF5">
        <w:rPr>
          <w:rFonts w:ascii="Arial" w:hAnsi="Arial" w:cs="Arial"/>
          <w:lang w:eastAsia="ja-JP"/>
        </w:rPr>
        <w:t xml:space="preserve"> is a </w:t>
      </w:r>
      <w:r w:rsidR="00C62652" w:rsidRPr="00570CF5">
        <w:rPr>
          <w:rFonts w:ascii="Arial" w:hAnsi="Arial" w:cs="Arial"/>
          <w:lang w:eastAsia="ja-JP"/>
        </w:rPr>
        <w:t>reference signal</w:t>
      </w:r>
      <w:r w:rsidR="00FD24B2" w:rsidRPr="00570CF5">
        <w:rPr>
          <w:rFonts w:ascii="Arial" w:hAnsi="Arial" w:cs="Arial"/>
          <w:lang w:eastAsia="ja-JP"/>
        </w:rPr>
        <w:t xml:space="preserve"> which is </w:t>
      </w:r>
      <w:r w:rsidR="00C62652" w:rsidRPr="00570CF5">
        <w:rPr>
          <w:rFonts w:ascii="Arial" w:hAnsi="Arial" w:cs="Arial"/>
          <w:lang w:eastAsia="ja-JP"/>
        </w:rPr>
        <w:t xml:space="preserve">always </w:t>
      </w:r>
      <w:r w:rsidR="00FD24B2" w:rsidRPr="00570CF5">
        <w:rPr>
          <w:rFonts w:ascii="Arial" w:hAnsi="Arial" w:cs="Arial"/>
          <w:lang w:eastAsia="ja-JP"/>
        </w:rPr>
        <w:t>configured periodically</w:t>
      </w:r>
      <w:r w:rsidR="00C62652" w:rsidRPr="00570CF5">
        <w:rPr>
          <w:rFonts w:ascii="Arial" w:hAnsi="Arial" w:cs="Arial"/>
          <w:lang w:eastAsia="ja-JP"/>
        </w:rPr>
        <w:t xml:space="preserve">, and has a simple configuration, e.g., single port, which can be used </w:t>
      </w:r>
      <w:r w:rsidR="006A615B" w:rsidRPr="00570CF5">
        <w:rPr>
          <w:rFonts w:ascii="Arial" w:hAnsi="Arial" w:cs="Arial"/>
          <w:lang w:eastAsia="ja-JP"/>
        </w:rPr>
        <w:t xml:space="preserve">efficiently by an idle UE for tracking and synchronization purposes. </w:t>
      </w:r>
      <w:r w:rsidR="009B10A0" w:rsidRPr="00570CF5">
        <w:rPr>
          <w:rFonts w:ascii="Arial" w:hAnsi="Arial" w:cs="Arial"/>
          <w:lang w:eastAsia="ja-JP"/>
        </w:rPr>
        <w:t>The other CSI-RS resources</w:t>
      </w:r>
      <w:r w:rsidR="0077126C" w:rsidRPr="00570CF5">
        <w:rPr>
          <w:rFonts w:ascii="Arial" w:hAnsi="Arial" w:cs="Arial"/>
          <w:lang w:eastAsia="ja-JP"/>
        </w:rPr>
        <w:t>,</w:t>
      </w:r>
      <w:r w:rsidR="009B10A0" w:rsidRPr="00570CF5">
        <w:rPr>
          <w:rFonts w:ascii="Arial" w:hAnsi="Arial" w:cs="Arial"/>
          <w:lang w:eastAsia="ja-JP"/>
        </w:rPr>
        <w:t xml:space="preserve"> even if periodic, are intended for other purposes, e.g., PDCCH/PDSCH LA </w:t>
      </w:r>
      <w:r w:rsidR="00153BB7" w:rsidRPr="00570CF5">
        <w:rPr>
          <w:rFonts w:ascii="Arial" w:hAnsi="Arial" w:cs="Arial"/>
          <w:lang w:eastAsia="ja-JP"/>
        </w:rPr>
        <w:t xml:space="preserve">which </w:t>
      </w:r>
      <w:r w:rsidR="00EA7876">
        <w:rPr>
          <w:rFonts w:ascii="Arial" w:hAnsi="Arial" w:cs="Arial"/>
          <w:lang w:eastAsia="ja-JP"/>
        </w:rPr>
        <w:t>are</w:t>
      </w:r>
      <w:r w:rsidR="00153BB7" w:rsidRPr="00570CF5">
        <w:rPr>
          <w:rFonts w:ascii="Arial" w:hAnsi="Arial" w:cs="Arial"/>
          <w:lang w:eastAsia="ja-JP"/>
        </w:rPr>
        <w:t xml:space="preserve"> not </w:t>
      </w:r>
      <w:r w:rsidR="0084212E" w:rsidRPr="00570CF5">
        <w:rPr>
          <w:rFonts w:ascii="Arial" w:hAnsi="Arial" w:cs="Arial"/>
          <w:lang w:eastAsia="ja-JP"/>
        </w:rPr>
        <w:lastRenderedPageBreak/>
        <w:t xml:space="preserve">be suitable </w:t>
      </w:r>
      <w:r w:rsidR="00EA7876">
        <w:rPr>
          <w:rFonts w:ascii="Arial" w:hAnsi="Arial" w:cs="Arial"/>
          <w:lang w:eastAsia="ja-JP"/>
        </w:rPr>
        <w:t>for idle UEs</w:t>
      </w:r>
      <w:r w:rsidR="0084212E" w:rsidRPr="00570CF5">
        <w:rPr>
          <w:rFonts w:ascii="Arial" w:hAnsi="Arial" w:cs="Arial"/>
          <w:lang w:eastAsia="ja-JP"/>
        </w:rPr>
        <w:t xml:space="preserve">. </w:t>
      </w:r>
      <w:r w:rsidR="00B53EEA" w:rsidRPr="00570CF5">
        <w:rPr>
          <w:rFonts w:ascii="Arial" w:hAnsi="Arial" w:cs="Arial"/>
          <w:lang w:eastAsia="ja-JP"/>
        </w:rPr>
        <w:t xml:space="preserve">Furthermore, there is no reason for NW to keep such CSI-RS resources ON if the UE is in idle mode. </w:t>
      </w:r>
    </w:p>
    <w:p w14:paraId="4AC86F26" w14:textId="6B5CA5FD" w:rsidR="003B4B63" w:rsidRPr="00570CF5" w:rsidRDefault="003B4B63" w:rsidP="003B4B63">
      <w:pPr>
        <w:pStyle w:val="Observation"/>
        <w:rPr>
          <w:rFonts w:cs="Arial"/>
        </w:rPr>
      </w:pPr>
      <w:bookmarkStart w:id="1" w:name="_Toc47729845"/>
      <w:r w:rsidRPr="00570CF5">
        <w:rPr>
          <w:rFonts w:cs="Arial"/>
        </w:rPr>
        <w:t xml:space="preserve">TRS is the </w:t>
      </w:r>
      <w:r w:rsidR="00270EC4" w:rsidRPr="00570CF5">
        <w:rPr>
          <w:rFonts w:cs="Arial"/>
        </w:rPr>
        <w:t xml:space="preserve">most suitable connected mode CSI-RS resource </w:t>
      </w:r>
      <w:r w:rsidR="008F7BF9" w:rsidRPr="00570CF5">
        <w:rPr>
          <w:rFonts w:cs="Arial"/>
        </w:rPr>
        <w:t>wh</w:t>
      </w:r>
      <w:r w:rsidR="008F7BF9">
        <w:rPr>
          <w:rFonts w:cs="Arial"/>
        </w:rPr>
        <w:t>ose potential occasion(s)</w:t>
      </w:r>
      <w:r w:rsidR="008F7BF9" w:rsidRPr="00570CF5">
        <w:rPr>
          <w:rFonts w:cs="Arial"/>
        </w:rPr>
        <w:t xml:space="preserve"> </w:t>
      </w:r>
      <w:r w:rsidR="00270EC4" w:rsidRPr="00570CF5">
        <w:rPr>
          <w:rFonts w:cs="Arial"/>
        </w:rPr>
        <w:t xml:space="preserve">can </w:t>
      </w:r>
      <w:r w:rsidR="00A539D0" w:rsidRPr="00570CF5">
        <w:rPr>
          <w:rFonts w:cs="Arial"/>
        </w:rPr>
        <w:t>be provided to the idle UE</w:t>
      </w:r>
      <w:r w:rsidRPr="00570CF5">
        <w:rPr>
          <w:rFonts w:cs="Arial"/>
        </w:rPr>
        <w:t>.</w:t>
      </w:r>
      <w:bookmarkEnd w:id="1"/>
    </w:p>
    <w:p w14:paraId="1ADBD45F" w14:textId="133CD4BC" w:rsidR="00A539D0" w:rsidRPr="00570CF5" w:rsidRDefault="00A539D0" w:rsidP="00A539D0">
      <w:pPr>
        <w:pStyle w:val="Proposal"/>
        <w:numPr>
          <w:ilvl w:val="0"/>
          <w:numId w:val="3"/>
        </w:numPr>
        <w:tabs>
          <w:tab w:val="clear" w:pos="1304"/>
        </w:tabs>
        <w:ind w:left="1701" w:hanging="1701"/>
        <w:rPr>
          <w:rFonts w:cs="Arial"/>
        </w:rPr>
      </w:pPr>
      <w:bookmarkStart w:id="2" w:name="_Toc47733593"/>
      <w:r w:rsidRPr="00570CF5">
        <w:rPr>
          <w:rFonts w:cs="Arial"/>
        </w:rPr>
        <w:t xml:space="preserve">RAN1 should prioritize </w:t>
      </w:r>
      <w:r w:rsidR="00611DCA" w:rsidRPr="00570CF5">
        <w:rPr>
          <w:rFonts w:cs="Arial"/>
        </w:rPr>
        <w:t>provision</w:t>
      </w:r>
      <w:r w:rsidR="00D64BDA" w:rsidRPr="00570CF5">
        <w:rPr>
          <w:rFonts w:cs="Arial"/>
        </w:rPr>
        <w:t>ing</w:t>
      </w:r>
      <w:r w:rsidR="00611DCA" w:rsidRPr="00570CF5">
        <w:rPr>
          <w:rFonts w:cs="Arial"/>
        </w:rPr>
        <w:t xml:space="preserve"> of </w:t>
      </w:r>
      <w:r w:rsidR="00E21477" w:rsidRPr="00570CF5">
        <w:rPr>
          <w:rFonts w:cs="Arial"/>
        </w:rPr>
        <w:t xml:space="preserve">potential </w:t>
      </w:r>
      <w:r w:rsidR="00611DCA" w:rsidRPr="00570CF5">
        <w:rPr>
          <w:rFonts w:cs="Arial"/>
        </w:rPr>
        <w:t xml:space="preserve">TRS </w:t>
      </w:r>
      <w:r w:rsidR="00D64BDA" w:rsidRPr="00570CF5">
        <w:rPr>
          <w:rFonts w:cs="Arial"/>
        </w:rPr>
        <w:t xml:space="preserve">occasions </w:t>
      </w:r>
      <w:r w:rsidR="00611DCA" w:rsidRPr="00570CF5">
        <w:rPr>
          <w:rFonts w:cs="Arial"/>
        </w:rPr>
        <w:t>to idle</w:t>
      </w:r>
      <w:r w:rsidR="00D64BDA" w:rsidRPr="00570CF5">
        <w:rPr>
          <w:rFonts w:cs="Arial"/>
        </w:rPr>
        <w:t>/inactive</w:t>
      </w:r>
      <w:r w:rsidR="00611DCA" w:rsidRPr="00570CF5">
        <w:rPr>
          <w:rFonts w:cs="Arial"/>
        </w:rPr>
        <w:t xml:space="preserve"> UEs</w:t>
      </w:r>
      <w:r w:rsidRPr="00570CF5">
        <w:rPr>
          <w:rFonts w:cs="Arial"/>
        </w:rPr>
        <w:t>.</w:t>
      </w:r>
      <w:bookmarkEnd w:id="2"/>
    </w:p>
    <w:p w14:paraId="272D7EA4" w14:textId="18AD52EE" w:rsidR="007B7E0B" w:rsidRPr="00570CF5" w:rsidRDefault="007A7FA1" w:rsidP="007B7E0B">
      <w:pPr>
        <w:jc w:val="both"/>
        <w:rPr>
          <w:rFonts w:ascii="Arial" w:hAnsi="Arial" w:cs="Arial"/>
          <w:lang w:eastAsia="ja-JP"/>
        </w:rPr>
      </w:pPr>
      <w:r w:rsidRPr="00570CF5">
        <w:rPr>
          <w:rFonts w:ascii="Arial" w:hAnsi="Arial" w:cs="Arial"/>
          <w:lang w:eastAsia="ja-JP"/>
        </w:rPr>
        <w:t>Given above discussion</w:t>
      </w:r>
      <w:r w:rsidR="007B7E0B" w:rsidRPr="00570CF5">
        <w:rPr>
          <w:rFonts w:ascii="Arial" w:hAnsi="Arial" w:cs="Arial"/>
          <w:lang w:eastAsia="ja-JP"/>
        </w:rPr>
        <w:t>, we focus the discussion on provision</w:t>
      </w:r>
      <w:r w:rsidR="00EA7876">
        <w:rPr>
          <w:rFonts w:ascii="Arial" w:hAnsi="Arial" w:cs="Arial"/>
          <w:lang w:eastAsia="ja-JP"/>
        </w:rPr>
        <w:t>ing</w:t>
      </w:r>
      <w:r w:rsidR="007B7E0B" w:rsidRPr="00570CF5">
        <w:rPr>
          <w:rFonts w:ascii="Arial" w:hAnsi="Arial" w:cs="Arial"/>
          <w:lang w:eastAsia="ja-JP"/>
        </w:rPr>
        <w:t xml:space="preserve"> of TRS to the idle UEs.</w:t>
      </w:r>
    </w:p>
    <w:p w14:paraId="2C0DA708" w14:textId="6324F2A4" w:rsidR="002A6C95" w:rsidRDefault="002A6C95" w:rsidP="002A6C95">
      <w:pPr>
        <w:pStyle w:val="Heading1"/>
        <w:rPr>
          <w:lang w:val="en-US"/>
        </w:rPr>
      </w:pPr>
      <w:r>
        <w:rPr>
          <w:lang w:val="en-US"/>
        </w:rPr>
        <w:t>3</w:t>
      </w:r>
      <w:r w:rsidRPr="005F577B">
        <w:rPr>
          <w:lang w:val="en-US"/>
        </w:rPr>
        <w:tab/>
      </w:r>
      <w:r>
        <w:rPr>
          <w:lang w:val="en-US"/>
        </w:rPr>
        <w:t xml:space="preserve">Evaluation of </w:t>
      </w:r>
      <w:r w:rsidR="007A7FA1">
        <w:rPr>
          <w:lang w:val="en-US"/>
        </w:rPr>
        <w:t>PS</w:t>
      </w:r>
      <w:r>
        <w:rPr>
          <w:lang w:val="en-US"/>
        </w:rPr>
        <w:t xml:space="preserve"> gain by TRS provision</w:t>
      </w:r>
      <w:r w:rsidR="007A7FA1">
        <w:rPr>
          <w:lang w:val="en-US"/>
        </w:rPr>
        <w:t>ing</w:t>
      </w:r>
    </w:p>
    <w:p w14:paraId="13AE42CD" w14:textId="249BC72D" w:rsidR="000916B4" w:rsidRPr="00570CF5" w:rsidRDefault="00D02C3F" w:rsidP="000916B4">
      <w:pPr>
        <w:jc w:val="both"/>
        <w:rPr>
          <w:rFonts w:ascii="Arial" w:hAnsi="Arial" w:cs="Arial"/>
          <w:lang w:eastAsia="ja-JP"/>
        </w:rPr>
      </w:pPr>
      <w:r w:rsidRPr="00381DFF">
        <w:rPr>
          <w:rFonts w:ascii="Arial" w:hAnsi="Arial" w:cs="Arial"/>
          <w:lang w:eastAsia="ja-JP"/>
        </w:rPr>
        <w:t>A typical idle UE</w:t>
      </w:r>
      <w:r w:rsidR="005340B7" w:rsidRPr="00BA42E4">
        <w:rPr>
          <w:rFonts w:ascii="Arial" w:hAnsi="Arial" w:cs="Arial"/>
          <w:lang w:eastAsia="ja-JP"/>
        </w:rPr>
        <w:t xml:space="preserve"> </w:t>
      </w:r>
      <w:r w:rsidR="005340B7" w:rsidRPr="00BA42E4" w:rsidDel="007A7FA1">
        <w:rPr>
          <w:rFonts w:ascii="Arial" w:hAnsi="Arial" w:cs="Arial"/>
          <w:lang w:eastAsia="ja-JP"/>
        </w:rPr>
        <w:t xml:space="preserve">which </w:t>
      </w:r>
      <w:r w:rsidR="005340B7" w:rsidRPr="00BA42E4">
        <w:rPr>
          <w:rFonts w:ascii="Arial" w:hAnsi="Arial" w:cs="Arial"/>
          <w:lang w:eastAsia="ja-JP"/>
        </w:rPr>
        <w:t xml:space="preserve">is configured with DRX, wakes up </w:t>
      </w:r>
      <w:r w:rsidR="005340B7" w:rsidRPr="00BA42E4" w:rsidDel="007A7FA1">
        <w:rPr>
          <w:rFonts w:ascii="Arial" w:hAnsi="Arial" w:cs="Arial"/>
          <w:lang w:eastAsia="ja-JP"/>
        </w:rPr>
        <w:t xml:space="preserve">at the end of </w:t>
      </w:r>
      <w:r w:rsidR="005340B7" w:rsidRPr="00BA42E4">
        <w:rPr>
          <w:rFonts w:ascii="Arial" w:hAnsi="Arial" w:cs="Arial"/>
          <w:lang w:eastAsia="ja-JP"/>
        </w:rPr>
        <w:t xml:space="preserve">every DRX cycle </w:t>
      </w:r>
      <w:r w:rsidR="00A7161C" w:rsidRPr="00BA42E4">
        <w:rPr>
          <w:rFonts w:ascii="Arial" w:hAnsi="Arial" w:cs="Arial"/>
          <w:lang w:eastAsia="ja-JP"/>
        </w:rPr>
        <w:t>(e.g., 1.28 sec as considered</w:t>
      </w:r>
      <w:r w:rsidR="005340B7" w:rsidRPr="00BA42E4">
        <w:rPr>
          <w:rFonts w:ascii="Arial" w:hAnsi="Arial" w:cs="Arial"/>
          <w:lang w:eastAsia="ja-JP"/>
        </w:rPr>
        <w:t xml:space="preserve"> in </w:t>
      </w:r>
      <w:r w:rsidR="00A7161C" w:rsidRPr="00BA42E4">
        <w:rPr>
          <w:rFonts w:ascii="Arial" w:hAnsi="Arial" w:cs="Arial"/>
          <w:lang w:eastAsia="ja-JP"/>
        </w:rPr>
        <w:t>this section)</w:t>
      </w:r>
      <w:r w:rsidR="005340B7" w:rsidRPr="00BA42E4">
        <w:rPr>
          <w:rFonts w:ascii="Arial" w:hAnsi="Arial" w:cs="Arial"/>
          <w:lang w:eastAsia="ja-JP"/>
        </w:rPr>
        <w:t xml:space="preserve"> to monitor paging</w:t>
      </w:r>
      <w:r w:rsidR="005340B7" w:rsidRPr="00BA42E4" w:rsidDel="007A7FA1">
        <w:rPr>
          <w:rFonts w:ascii="Arial" w:hAnsi="Arial" w:cs="Arial"/>
          <w:lang w:eastAsia="ja-JP"/>
        </w:rPr>
        <w:t>,</w:t>
      </w:r>
      <w:r w:rsidR="005340B7" w:rsidRPr="00BA42E4">
        <w:rPr>
          <w:rFonts w:ascii="Arial" w:hAnsi="Arial" w:cs="Arial"/>
          <w:lang w:eastAsia="ja-JP"/>
        </w:rPr>
        <w:t xml:space="preserve"> in its PO</w:t>
      </w:r>
      <w:r w:rsidR="003B151F" w:rsidRPr="00BA42E4">
        <w:rPr>
          <w:rFonts w:ascii="Arial" w:hAnsi="Arial" w:cs="Arial"/>
          <w:lang w:eastAsia="ja-JP"/>
        </w:rPr>
        <w:t xml:space="preserve"> (Paging Occasion)</w:t>
      </w:r>
      <w:r w:rsidR="00EC0BDB" w:rsidRPr="00BA42E4">
        <w:rPr>
          <w:rFonts w:ascii="Arial" w:hAnsi="Arial" w:cs="Arial"/>
          <w:lang w:eastAsia="ja-JP"/>
        </w:rPr>
        <w:t xml:space="preserve">. </w:t>
      </w:r>
      <w:r w:rsidR="00EC0BDB" w:rsidRPr="00570CF5">
        <w:rPr>
          <w:rFonts w:ascii="Arial" w:hAnsi="Arial" w:cs="Arial"/>
          <w:lang w:eastAsia="ja-JP"/>
        </w:rPr>
        <w:t xml:space="preserve">Furthermore, the idle UE </w:t>
      </w:r>
      <w:r w:rsidR="008F7BF9">
        <w:rPr>
          <w:rFonts w:ascii="Arial" w:hAnsi="Arial" w:cs="Arial"/>
          <w:lang w:eastAsia="ja-JP"/>
        </w:rPr>
        <w:t xml:space="preserve">should maintain synchronization by measuring SSB(s) as necessary </w:t>
      </w:r>
      <w:r w:rsidR="00CE16C0" w:rsidRPr="00570CF5">
        <w:rPr>
          <w:rFonts w:ascii="Arial" w:hAnsi="Arial" w:cs="Arial"/>
          <w:lang w:eastAsia="ja-JP"/>
        </w:rPr>
        <w:t xml:space="preserve">to decode PDCCH/PDSCH successfully. </w:t>
      </w:r>
      <w:r w:rsidR="008A6CEE" w:rsidRPr="00570CF5">
        <w:rPr>
          <w:rFonts w:ascii="Arial" w:hAnsi="Arial" w:cs="Arial"/>
          <w:lang w:eastAsia="ja-JP"/>
        </w:rPr>
        <w:t xml:space="preserve">Considering UE power savings, as well as synchronization stability, </w:t>
      </w:r>
      <w:r w:rsidR="008F7BF9">
        <w:rPr>
          <w:rFonts w:ascii="Arial" w:hAnsi="Arial" w:cs="Arial"/>
          <w:lang w:eastAsia="ja-JP"/>
        </w:rPr>
        <w:t xml:space="preserve">it is expected that </w:t>
      </w:r>
      <w:r w:rsidR="008A6CEE" w:rsidRPr="00570CF5">
        <w:rPr>
          <w:rFonts w:ascii="Arial" w:hAnsi="Arial" w:cs="Arial"/>
          <w:lang w:eastAsia="ja-JP"/>
        </w:rPr>
        <w:t xml:space="preserve">the UE </w:t>
      </w:r>
      <w:r w:rsidR="003B151F" w:rsidRPr="00570CF5">
        <w:rPr>
          <w:rFonts w:ascii="Arial" w:hAnsi="Arial" w:cs="Arial"/>
          <w:lang w:eastAsia="ja-JP"/>
        </w:rPr>
        <w:t xml:space="preserve">would </w:t>
      </w:r>
      <w:r w:rsidR="008A6CEE" w:rsidRPr="00570CF5">
        <w:rPr>
          <w:rFonts w:ascii="Arial" w:hAnsi="Arial" w:cs="Arial"/>
          <w:lang w:eastAsia="ja-JP"/>
        </w:rPr>
        <w:t xml:space="preserve">measure the latest SSB before </w:t>
      </w:r>
      <w:r w:rsidR="008A6CEE" w:rsidRPr="00570CF5" w:rsidDel="007A7FA1">
        <w:rPr>
          <w:rFonts w:ascii="Arial" w:hAnsi="Arial" w:cs="Arial"/>
          <w:lang w:eastAsia="ja-JP"/>
        </w:rPr>
        <w:t xml:space="preserve">the </w:t>
      </w:r>
      <w:r w:rsidR="008A6CEE" w:rsidRPr="00570CF5">
        <w:rPr>
          <w:rFonts w:ascii="Arial" w:hAnsi="Arial" w:cs="Arial"/>
          <w:lang w:eastAsia="ja-JP"/>
        </w:rPr>
        <w:t xml:space="preserve">PO. </w:t>
      </w:r>
      <w:r w:rsidR="00EA7876">
        <w:rPr>
          <w:rFonts w:ascii="Arial" w:hAnsi="Arial" w:cs="Arial"/>
          <w:lang w:eastAsia="ja-JP"/>
        </w:rPr>
        <w:t>B</w:t>
      </w:r>
      <w:r w:rsidR="00532CB7" w:rsidRPr="00570CF5">
        <w:rPr>
          <w:rFonts w:ascii="Arial" w:hAnsi="Arial" w:cs="Arial"/>
          <w:lang w:eastAsia="ja-JP"/>
        </w:rPr>
        <w:t xml:space="preserve">ased on the </w:t>
      </w:r>
      <w:r w:rsidR="003B151F" w:rsidRPr="00570CF5">
        <w:rPr>
          <w:rFonts w:ascii="Arial" w:hAnsi="Arial" w:cs="Arial"/>
          <w:lang w:eastAsia="ja-JP"/>
        </w:rPr>
        <w:t xml:space="preserve">duration </w:t>
      </w:r>
      <w:r w:rsidR="00532CB7" w:rsidRPr="00570CF5">
        <w:rPr>
          <w:rFonts w:ascii="Arial" w:hAnsi="Arial" w:cs="Arial"/>
          <w:lang w:eastAsia="ja-JP"/>
        </w:rPr>
        <w:t xml:space="preserve">to </w:t>
      </w:r>
      <w:r w:rsidR="003B151F" w:rsidRPr="00570CF5">
        <w:rPr>
          <w:rFonts w:ascii="Arial" w:hAnsi="Arial" w:cs="Arial"/>
          <w:lang w:eastAsia="ja-JP"/>
        </w:rPr>
        <w:t>upcoming PO</w:t>
      </w:r>
      <w:r w:rsidR="00532CB7" w:rsidRPr="00570CF5">
        <w:rPr>
          <w:rFonts w:ascii="Arial" w:hAnsi="Arial" w:cs="Arial"/>
          <w:lang w:eastAsia="ja-JP"/>
        </w:rPr>
        <w:t xml:space="preserve"> (</w:t>
      </w:r>
      <w:r w:rsidR="00113E2D" w:rsidRPr="00570CF5">
        <w:rPr>
          <w:rFonts w:ascii="Arial" w:hAnsi="Arial" w:cs="Arial"/>
          <w:lang w:eastAsia="ja-JP"/>
        </w:rPr>
        <w:t xml:space="preserve">e.g., </w:t>
      </w:r>
      <w:r w:rsidR="00532CB7" w:rsidRPr="00570CF5">
        <w:rPr>
          <w:rFonts w:ascii="Arial" w:hAnsi="Arial" w:cs="Arial"/>
          <w:lang w:eastAsia="ja-JP"/>
        </w:rPr>
        <w:t>max 20ms</w:t>
      </w:r>
      <w:r w:rsidR="00113E2D" w:rsidRPr="00570CF5">
        <w:rPr>
          <w:rFonts w:ascii="Arial" w:hAnsi="Arial" w:cs="Arial"/>
          <w:lang w:eastAsia="ja-JP"/>
        </w:rPr>
        <w:t xml:space="preserve"> for FR1</w:t>
      </w:r>
      <w:r w:rsidR="00532CB7" w:rsidRPr="00570CF5">
        <w:rPr>
          <w:rFonts w:ascii="Arial" w:hAnsi="Arial" w:cs="Arial"/>
          <w:lang w:eastAsia="ja-JP"/>
        </w:rPr>
        <w:t xml:space="preserve">), the UE can either go to </w:t>
      </w:r>
      <w:r w:rsidR="003B151F" w:rsidRPr="00570CF5">
        <w:rPr>
          <w:rFonts w:ascii="Arial" w:hAnsi="Arial" w:cs="Arial"/>
          <w:lang w:eastAsia="ja-JP"/>
        </w:rPr>
        <w:t>sleep (</w:t>
      </w:r>
      <w:r w:rsidR="00532CB7" w:rsidRPr="00570CF5">
        <w:rPr>
          <w:rFonts w:ascii="Arial" w:hAnsi="Arial" w:cs="Arial"/>
          <w:lang w:eastAsia="ja-JP"/>
        </w:rPr>
        <w:t xml:space="preserve">light or </w:t>
      </w:r>
      <w:r w:rsidR="003B151F" w:rsidRPr="00570CF5">
        <w:rPr>
          <w:rFonts w:ascii="Arial" w:hAnsi="Arial" w:cs="Arial"/>
          <w:lang w:eastAsia="ja-JP"/>
        </w:rPr>
        <w:t xml:space="preserve">micro) until </w:t>
      </w:r>
      <w:r w:rsidR="00795625" w:rsidRPr="00570CF5">
        <w:rPr>
          <w:rFonts w:ascii="Arial" w:hAnsi="Arial" w:cs="Arial"/>
          <w:lang w:eastAsia="ja-JP"/>
        </w:rPr>
        <w:t xml:space="preserve">PO. </w:t>
      </w:r>
      <w:r w:rsidR="004F0128" w:rsidRPr="00570CF5">
        <w:rPr>
          <w:rFonts w:ascii="Arial" w:hAnsi="Arial" w:cs="Arial"/>
          <w:lang w:eastAsia="ja-JP"/>
        </w:rPr>
        <w:t xml:space="preserve">The UE can expect to achieve better power savings with TRS, only if </w:t>
      </w:r>
      <w:r w:rsidR="003B151F" w:rsidRPr="00570CF5">
        <w:rPr>
          <w:rFonts w:ascii="Arial" w:hAnsi="Arial" w:cs="Arial"/>
          <w:lang w:eastAsia="ja-JP"/>
        </w:rPr>
        <w:t xml:space="preserve">when it </w:t>
      </w:r>
      <w:r w:rsidR="004F0128" w:rsidRPr="00570CF5" w:rsidDel="007A7FA1">
        <w:rPr>
          <w:rFonts w:ascii="Arial" w:hAnsi="Arial" w:cs="Arial"/>
          <w:lang w:eastAsia="ja-JP"/>
        </w:rPr>
        <w:t xml:space="preserve">comes </w:t>
      </w:r>
      <w:r w:rsidR="004F0128" w:rsidRPr="00570CF5">
        <w:rPr>
          <w:rFonts w:ascii="Arial" w:hAnsi="Arial" w:cs="Arial"/>
          <w:lang w:eastAsia="ja-JP"/>
        </w:rPr>
        <w:t xml:space="preserve">after the latest SSB and before the PO. </w:t>
      </w:r>
    </w:p>
    <w:p w14:paraId="3F1D6396" w14:textId="77777777" w:rsidR="00221623" w:rsidRDefault="002E7F58" w:rsidP="001C6A43">
      <w:pPr>
        <w:jc w:val="both"/>
        <w:rPr>
          <w:rFonts w:ascii="Arial" w:hAnsi="Arial" w:cs="Arial"/>
          <w:lang w:eastAsia="ja-JP"/>
        </w:rPr>
      </w:pPr>
      <w:r w:rsidRPr="00570CF5">
        <w:rPr>
          <w:rFonts w:ascii="Arial" w:hAnsi="Arial" w:cs="Arial"/>
          <w:lang w:eastAsia="ja-JP"/>
        </w:rPr>
        <w:t>For evaluation</w:t>
      </w:r>
      <w:r w:rsidRPr="00570CF5" w:rsidDel="007A7FA1">
        <w:rPr>
          <w:rFonts w:ascii="Arial" w:hAnsi="Arial" w:cs="Arial"/>
          <w:lang w:eastAsia="ja-JP"/>
        </w:rPr>
        <w:t xml:space="preserve"> purposes</w:t>
      </w:r>
      <w:r w:rsidRPr="00570CF5">
        <w:rPr>
          <w:rFonts w:ascii="Arial" w:hAnsi="Arial" w:cs="Arial"/>
          <w:lang w:eastAsia="ja-JP"/>
        </w:rPr>
        <w:t xml:space="preserve">, </w:t>
      </w:r>
      <w:r w:rsidR="001C6A43" w:rsidRPr="00570CF5">
        <w:rPr>
          <w:rFonts w:ascii="Arial" w:hAnsi="Arial" w:cs="Arial"/>
          <w:lang w:eastAsia="ja-JP"/>
        </w:rPr>
        <w:t xml:space="preserve">we consider two baseline scenarios, </w:t>
      </w:r>
    </w:p>
    <w:p w14:paraId="3A77F222" w14:textId="21A486BA" w:rsidR="00221623" w:rsidRDefault="00221623" w:rsidP="00221623">
      <w:pPr>
        <w:jc w:val="both"/>
        <w:rPr>
          <w:rFonts w:ascii="Arial" w:hAnsi="Arial" w:cs="Arial"/>
          <w:lang w:eastAsia="ja-JP"/>
        </w:rPr>
      </w:pPr>
      <w:r>
        <w:rPr>
          <w:rFonts w:ascii="Arial" w:hAnsi="Arial" w:cs="Arial"/>
          <w:lang w:eastAsia="ja-JP"/>
        </w:rPr>
        <w:t>I</w:t>
      </w:r>
      <w:r w:rsidR="001C6A43" w:rsidRPr="00CC4847">
        <w:rPr>
          <w:rFonts w:ascii="Arial" w:hAnsi="Arial" w:cs="Arial"/>
          <w:lang w:eastAsia="ja-JP"/>
        </w:rPr>
        <w:t>n Scenario 1</w:t>
      </w:r>
      <w:r w:rsidR="000E1FDF" w:rsidRPr="00CC4847">
        <w:rPr>
          <w:rFonts w:ascii="Arial" w:hAnsi="Arial" w:cs="Arial"/>
          <w:lang w:eastAsia="ja-JP"/>
        </w:rPr>
        <w:t xml:space="preserve">, </w:t>
      </w:r>
      <w:r w:rsidR="00BD37A8">
        <w:rPr>
          <w:rFonts w:ascii="Arial" w:hAnsi="Arial" w:cs="Arial"/>
          <w:lang w:eastAsia="ja-JP"/>
        </w:rPr>
        <w:t>consider following cases:</w:t>
      </w:r>
    </w:p>
    <w:p w14:paraId="068C09B3" w14:textId="4ECD8A22" w:rsidR="00221623" w:rsidRPr="00CC4847" w:rsidRDefault="00BD37A8" w:rsidP="00CC4847">
      <w:pPr>
        <w:pStyle w:val="ListParagraph"/>
        <w:numPr>
          <w:ilvl w:val="0"/>
          <w:numId w:val="59"/>
        </w:numPr>
        <w:jc w:val="both"/>
        <w:rPr>
          <w:rFonts w:ascii="Arial" w:hAnsi="Arial" w:cs="Arial"/>
          <w:lang w:eastAsia="ja-JP"/>
        </w:rPr>
      </w:pPr>
      <w:r>
        <w:rPr>
          <w:rFonts w:ascii="Arial" w:hAnsi="Arial" w:cs="Arial"/>
          <w:lang w:val="en-US" w:eastAsia="ja-JP"/>
        </w:rPr>
        <w:t>SSB-</w:t>
      </w:r>
      <w:r w:rsidR="008F7BF9">
        <w:rPr>
          <w:rFonts w:ascii="Arial" w:hAnsi="Arial" w:cs="Arial"/>
          <w:lang w:val="en-US" w:eastAsia="ja-JP"/>
        </w:rPr>
        <w:t>only:</w:t>
      </w:r>
      <w:r>
        <w:rPr>
          <w:rFonts w:ascii="Arial" w:hAnsi="Arial" w:cs="Arial"/>
          <w:lang w:val="en-US" w:eastAsia="ja-JP"/>
        </w:rPr>
        <w:t xml:space="preserve"> </w:t>
      </w:r>
      <w:r w:rsidR="00221623">
        <w:rPr>
          <w:rFonts w:ascii="Arial" w:hAnsi="Arial" w:cs="Arial"/>
          <w:lang w:val="en-US" w:eastAsia="ja-JP"/>
        </w:rPr>
        <w:t>L</w:t>
      </w:r>
      <w:proofErr w:type="spellStart"/>
      <w:r w:rsidR="000E1FDF" w:rsidRPr="00CC4847">
        <w:rPr>
          <w:rFonts w:ascii="Arial" w:hAnsi="Arial" w:cs="Arial"/>
          <w:lang w:eastAsia="ja-JP"/>
        </w:rPr>
        <w:t>atest</w:t>
      </w:r>
      <w:proofErr w:type="spellEnd"/>
      <w:r w:rsidR="000E1FDF" w:rsidRPr="00CC4847">
        <w:rPr>
          <w:rFonts w:ascii="Arial" w:hAnsi="Arial" w:cs="Arial"/>
          <w:lang w:eastAsia="ja-JP"/>
        </w:rPr>
        <w:t xml:space="preserve"> SSB </w:t>
      </w:r>
      <w:r w:rsidR="00221623" w:rsidRPr="00CC4847">
        <w:rPr>
          <w:rFonts w:ascii="Arial" w:hAnsi="Arial" w:cs="Arial"/>
          <w:lang w:eastAsia="ja-JP"/>
        </w:rPr>
        <w:t>occur</w:t>
      </w:r>
      <w:r w:rsidR="000E1FDF" w:rsidRPr="00CC4847">
        <w:rPr>
          <w:rFonts w:ascii="Arial" w:hAnsi="Arial" w:cs="Arial"/>
          <w:lang w:eastAsia="ja-JP"/>
        </w:rPr>
        <w:t>s 20ms before PO</w:t>
      </w:r>
      <w:r w:rsidR="00CF54D4" w:rsidRPr="00CC4847">
        <w:rPr>
          <w:rFonts w:ascii="Arial" w:hAnsi="Arial" w:cs="Arial"/>
          <w:lang w:eastAsia="ja-JP"/>
        </w:rPr>
        <w:t xml:space="preserve">, </w:t>
      </w:r>
      <w:r>
        <w:rPr>
          <w:rFonts w:ascii="Arial" w:hAnsi="Arial" w:cs="Arial"/>
          <w:lang w:val="en-US" w:eastAsia="ja-JP"/>
        </w:rPr>
        <w:t>no TRS provided.</w:t>
      </w:r>
    </w:p>
    <w:p w14:paraId="7D0FB10A" w14:textId="4F34F412" w:rsidR="00221623" w:rsidRPr="00CC4847" w:rsidRDefault="00CF54D4" w:rsidP="00CC4847">
      <w:pPr>
        <w:pStyle w:val="ListParagraph"/>
        <w:numPr>
          <w:ilvl w:val="0"/>
          <w:numId w:val="59"/>
        </w:numPr>
        <w:jc w:val="both"/>
        <w:rPr>
          <w:rFonts w:ascii="Arial" w:hAnsi="Arial" w:cs="Arial"/>
          <w:lang w:eastAsia="ja-JP"/>
        </w:rPr>
      </w:pPr>
      <w:r w:rsidRPr="00CC4847">
        <w:rPr>
          <w:rFonts w:ascii="Arial" w:hAnsi="Arial" w:cs="Arial"/>
          <w:lang w:eastAsia="ja-JP"/>
        </w:rPr>
        <w:t>TRS1 configuration</w:t>
      </w:r>
      <w:r w:rsidR="00BD37A8">
        <w:rPr>
          <w:rFonts w:ascii="Arial" w:hAnsi="Arial" w:cs="Arial"/>
          <w:lang w:val="en-US" w:eastAsia="ja-JP"/>
        </w:rPr>
        <w:t xml:space="preserve"> :</w:t>
      </w:r>
      <w:r w:rsidRPr="00CC4847">
        <w:rPr>
          <w:rFonts w:ascii="Arial" w:hAnsi="Arial" w:cs="Arial"/>
          <w:lang w:eastAsia="ja-JP"/>
        </w:rPr>
        <w:t xml:space="preserve"> TRS </w:t>
      </w:r>
      <w:r w:rsidR="00221623" w:rsidRPr="00CC4847">
        <w:rPr>
          <w:rFonts w:ascii="Arial" w:hAnsi="Arial" w:cs="Arial"/>
          <w:lang w:eastAsia="ja-JP"/>
        </w:rPr>
        <w:t>occur</w:t>
      </w:r>
      <w:r w:rsidRPr="00CC4847">
        <w:rPr>
          <w:rFonts w:ascii="Arial" w:hAnsi="Arial" w:cs="Arial"/>
          <w:lang w:eastAsia="ja-JP"/>
        </w:rPr>
        <w:t>s 1ms after SSB</w:t>
      </w:r>
      <w:r w:rsidR="00221623">
        <w:rPr>
          <w:rFonts w:ascii="Arial" w:hAnsi="Arial" w:cs="Arial"/>
          <w:lang w:val="en-US" w:eastAsia="ja-JP"/>
        </w:rPr>
        <w:t xml:space="preserve"> which is 20 </w:t>
      </w:r>
      <w:proofErr w:type="spellStart"/>
      <w:r w:rsidR="00221623">
        <w:rPr>
          <w:rFonts w:ascii="Arial" w:hAnsi="Arial" w:cs="Arial"/>
          <w:lang w:val="en-US" w:eastAsia="ja-JP"/>
        </w:rPr>
        <w:t>ms</w:t>
      </w:r>
      <w:proofErr w:type="spellEnd"/>
      <w:r w:rsidR="00221623">
        <w:rPr>
          <w:rFonts w:ascii="Arial" w:hAnsi="Arial" w:cs="Arial"/>
          <w:lang w:val="en-US" w:eastAsia="ja-JP"/>
        </w:rPr>
        <w:t xml:space="preserve"> before PO</w:t>
      </w:r>
      <w:r w:rsidR="00BD37A8">
        <w:rPr>
          <w:rFonts w:ascii="Arial" w:hAnsi="Arial" w:cs="Arial"/>
          <w:lang w:val="en-US" w:eastAsia="ja-JP"/>
        </w:rPr>
        <w:t>.</w:t>
      </w:r>
    </w:p>
    <w:p w14:paraId="6D6F324C" w14:textId="1C5A5CFF" w:rsidR="00221623" w:rsidRDefault="00BD37A8" w:rsidP="00221623">
      <w:pPr>
        <w:pStyle w:val="ListParagraph"/>
        <w:numPr>
          <w:ilvl w:val="0"/>
          <w:numId w:val="59"/>
        </w:numPr>
        <w:jc w:val="both"/>
        <w:rPr>
          <w:rFonts w:ascii="Arial" w:hAnsi="Arial" w:cs="Arial"/>
          <w:lang w:eastAsia="ja-JP"/>
        </w:rPr>
      </w:pPr>
      <w:r w:rsidRPr="005D4CCB">
        <w:rPr>
          <w:rFonts w:ascii="Arial" w:hAnsi="Arial" w:cs="Arial"/>
          <w:lang w:eastAsia="ja-JP"/>
        </w:rPr>
        <w:t>TRS2 configuration</w:t>
      </w:r>
      <w:r>
        <w:rPr>
          <w:rFonts w:ascii="Arial" w:hAnsi="Arial" w:cs="Arial"/>
          <w:lang w:val="en-US" w:eastAsia="ja-JP"/>
        </w:rPr>
        <w:t xml:space="preserve"> </w:t>
      </w:r>
      <w:r w:rsidR="00221623">
        <w:rPr>
          <w:rFonts w:ascii="Arial" w:hAnsi="Arial" w:cs="Arial"/>
          <w:lang w:val="en-US" w:eastAsia="ja-JP"/>
        </w:rPr>
        <w:t>(</w:t>
      </w:r>
      <w:r w:rsidR="00CF54D4" w:rsidRPr="00CC4847">
        <w:rPr>
          <w:rFonts w:ascii="Arial" w:hAnsi="Arial" w:cs="Arial"/>
          <w:lang w:eastAsia="ja-JP"/>
        </w:rPr>
        <w:t xml:space="preserve">most </w:t>
      </w:r>
      <w:r w:rsidR="00221623" w:rsidRPr="00CC4847">
        <w:rPr>
          <w:rFonts w:ascii="Arial" w:hAnsi="Arial" w:cs="Arial"/>
          <w:lang w:val="en-US" w:eastAsia="ja-JP"/>
        </w:rPr>
        <w:t>optimistic</w:t>
      </w:r>
      <w:r w:rsidR="00221623" w:rsidRPr="00CC4847">
        <w:rPr>
          <w:rFonts w:ascii="Arial" w:hAnsi="Arial" w:cs="Arial"/>
          <w:lang w:eastAsia="ja-JP"/>
        </w:rPr>
        <w:t xml:space="preserve"> </w:t>
      </w:r>
      <w:r w:rsidR="007C520B" w:rsidRPr="00CC4847">
        <w:rPr>
          <w:rFonts w:ascii="Arial" w:hAnsi="Arial" w:cs="Arial"/>
          <w:lang w:eastAsia="ja-JP"/>
        </w:rPr>
        <w:t>case</w:t>
      </w:r>
      <w:r w:rsidR="00221623">
        <w:rPr>
          <w:rFonts w:ascii="Arial" w:hAnsi="Arial" w:cs="Arial"/>
          <w:lang w:val="en-US" w:eastAsia="ja-JP"/>
        </w:rPr>
        <w:t>)</w:t>
      </w:r>
      <w:r w:rsidR="00221623" w:rsidRPr="00221623">
        <w:rPr>
          <w:rFonts w:ascii="Arial" w:hAnsi="Arial" w:cs="Arial"/>
          <w:lang w:eastAsia="ja-JP"/>
        </w:rPr>
        <w:t xml:space="preserve"> </w:t>
      </w:r>
      <w:r>
        <w:rPr>
          <w:rFonts w:ascii="Arial" w:hAnsi="Arial" w:cs="Arial"/>
          <w:lang w:val="en-US" w:eastAsia="ja-JP"/>
        </w:rPr>
        <w:t xml:space="preserve">: </w:t>
      </w:r>
      <w:r w:rsidR="007C520B" w:rsidRPr="00CC4847">
        <w:rPr>
          <w:rFonts w:ascii="Arial" w:hAnsi="Arial" w:cs="Arial"/>
          <w:lang w:eastAsia="ja-JP"/>
        </w:rPr>
        <w:t xml:space="preserve">SSB, TRS and PO </w:t>
      </w:r>
      <w:r w:rsidR="00221623" w:rsidRPr="00CC4847">
        <w:rPr>
          <w:rFonts w:ascii="Arial" w:hAnsi="Arial" w:cs="Arial"/>
          <w:lang w:eastAsia="ja-JP"/>
        </w:rPr>
        <w:t>occur</w:t>
      </w:r>
      <w:r w:rsidR="007C520B" w:rsidRPr="00CC4847">
        <w:rPr>
          <w:rFonts w:ascii="Arial" w:hAnsi="Arial" w:cs="Arial"/>
          <w:lang w:eastAsia="ja-JP"/>
        </w:rPr>
        <w:t xml:space="preserve"> right after each other. </w:t>
      </w:r>
    </w:p>
    <w:p w14:paraId="0DEBCDCB" w14:textId="77777777" w:rsidR="00BD37A8" w:rsidRPr="00CC4847" w:rsidRDefault="00BD37A8" w:rsidP="00CC4847">
      <w:pPr>
        <w:pStyle w:val="ListParagraph"/>
        <w:jc w:val="both"/>
        <w:rPr>
          <w:rFonts w:ascii="Arial" w:hAnsi="Arial" w:cs="Arial"/>
          <w:lang w:eastAsia="ja-JP"/>
        </w:rPr>
      </w:pPr>
    </w:p>
    <w:p w14:paraId="54FAF33B" w14:textId="6BF69F82" w:rsidR="0011740C" w:rsidRPr="00CC4847" w:rsidRDefault="00221623">
      <w:pPr>
        <w:jc w:val="both"/>
        <w:rPr>
          <w:rFonts w:ascii="Arial" w:hAnsi="Arial" w:cs="Arial"/>
          <w:lang w:eastAsia="ja-JP"/>
        </w:rPr>
      </w:pPr>
      <w:r>
        <w:rPr>
          <w:rFonts w:ascii="Arial" w:hAnsi="Arial" w:cs="Arial"/>
          <w:lang w:eastAsia="ja-JP"/>
        </w:rPr>
        <w:t>For Scenario 1</w:t>
      </w:r>
      <w:r w:rsidR="00554088" w:rsidRPr="00CC4847">
        <w:rPr>
          <w:rFonts w:ascii="Arial" w:hAnsi="Arial" w:cs="Arial"/>
          <w:lang w:eastAsia="ja-JP"/>
        </w:rPr>
        <w:t>, SSB</w:t>
      </w:r>
      <w:r w:rsidR="00BD37A8">
        <w:rPr>
          <w:rFonts w:ascii="Arial" w:hAnsi="Arial" w:cs="Arial"/>
          <w:lang w:eastAsia="ja-JP"/>
        </w:rPr>
        <w:t>-</w:t>
      </w:r>
      <w:r w:rsidR="00554088" w:rsidRPr="00CC4847">
        <w:rPr>
          <w:rFonts w:ascii="Arial" w:hAnsi="Arial" w:cs="Arial"/>
          <w:lang w:eastAsia="ja-JP"/>
        </w:rPr>
        <w:t xml:space="preserve">only leads to </w:t>
      </w:r>
      <w:r w:rsidR="00E47EF1" w:rsidRPr="00CC4847">
        <w:rPr>
          <w:rFonts w:ascii="Arial" w:hAnsi="Arial" w:cs="Arial"/>
          <w:lang w:eastAsia="ja-JP"/>
        </w:rPr>
        <w:t xml:space="preserve">2.28, TRS1 leads to 1.90, and TRS2 leads to </w:t>
      </w:r>
      <w:r w:rsidR="00167161" w:rsidRPr="00CC4847">
        <w:rPr>
          <w:rFonts w:ascii="Arial" w:hAnsi="Arial" w:cs="Arial"/>
          <w:lang w:eastAsia="ja-JP"/>
        </w:rPr>
        <w:t xml:space="preserve">1.56 units of power. </w:t>
      </w:r>
      <w:r w:rsidRPr="00CC4847">
        <w:rPr>
          <w:rFonts w:ascii="Arial" w:hAnsi="Arial" w:cs="Arial"/>
          <w:lang w:eastAsia="ja-JP"/>
        </w:rPr>
        <w:t>W</w:t>
      </w:r>
      <w:r w:rsidR="00167161" w:rsidRPr="00CC4847">
        <w:rPr>
          <w:rFonts w:ascii="Arial" w:hAnsi="Arial" w:cs="Arial"/>
          <w:lang w:eastAsia="ja-JP"/>
        </w:rPr>
        <w:t xml:space="preserve">ith TRS1, the UE gains </w:t>
      </w:r>
      <w:r w:rsidR="00845D0B" w:rsidRPr="00CC4847">
        <w:rPr>
          <w:rFonts w:ascii="Arial" w:hAnsi="Arial" w:cs="Arial"/>
          <w:lang w:eastAsia="ja-JP"/>
        </w:rPr>
        <w:t xml:space="preserve">16.4% of </w:t>
      </w:r>
      <w:r w:rsidR="00890C40" w:rsidRPr="00CC4847">
        <w:rPr>
          <w:rFonts w:ascii="Arial" w:hAnsi="Arial" w:cs="Arial"/>
          <w:lang w:eastAsia="ja-JP"/>
        </w:rPr>
        <w:t>idle power, while with TRS2</w:t>
      </w:r>
      <w:r w:rsidR="00D73C17" w:rsidRPr="00CC4847">
        <w:rPr>
          <w:rFonts w:ascii="Arial" w:hAnsi="Arial" w:cs="Arial"/>
          <w:lang w:eastAsia="ja-JP"/>
        </w:rPr>
        <w:t>, a gain of 31.6% in idle power can be achieved for this baseline.</w:t>
      </w:r>
      <w:r w:rsidR="00E245A0" w:rsidRPr="00CC4847">
        <w:rPr>
          <w:rFonts w:ascii="Arial" w:hAnsi="Arial" w:cs="Arial"/>
          <w:lang w:eastAsia="ja-JP"/>
        </w:rPr>
        <w:t xml:space="preserve"> Figures 1 and 2 depict the results for this scenario.</w:t>
      </w:r>
      <w:r w:rsidR="00F62A52" w:rsidRPr="00CC4847">
        <w:rPr>
          <w:rFonts w:ascii="Arial" w:hAnsi="Arial" w:cs="Arial"/>
          <w:lang w:eastAsia="ja-JP"/>
        </w:rPr>
        <w:t xml:space="preserve"> Considering the UE consumes approximately 15% of its power in idle mode, the gain in this case is in the range of </w:t>
      </w:r>
      <w:r w:rsidR="0011740C" w:rsidRPr="00CC4847">
        <w:rPr>
          <w:rFonts w:ascii="Arial" w:hAnsi="Arial" w:cs="Arial"/>
          <w:lang w:eastAsia="ja-JP"/>
        </w:rPr>
        <w:t>2</w:t>
      </w:r>
      <w:r w:rsidR="00A23B5A" w:rsidRPr="00CC4847">
        <w:rPr>
          <w:rFonts w:ascii="Arial" w:hAnsi="Arial" w:cs="Arial"/>
          <w:lang w:eastAsia="ja-JP"/>
        </w:rPr>
        <w:t>.</w:t>
      </w:r>
      <w:r w:rsidR="0011740C" w:rsidRPr="00CC4847">
        <w:rPr>
          <w:rFonts w:ascii="Arial" w:hAnsi="Arial" w:cs="Arial"/>
          <w:lang w:eastAsia="ja-JP"/>
        </w:rPr>
        <w:t xml:space="preserve">46% to </w:t>
      </w:r>
      <w:r w:rsidR="00143935" w:rsidRPr="00CC4847">
        <w:rPr>
          <w:rFonts w:ascii="Arial" w:hAnsi="Arial" w:cs="Arial"/>
          <w:lang w:eastAsia="ja-JP"/>
        </w:rPr>
        <w:t>4.74%</w:t>
      </w:r>
      <w:r w:rsidR="00BD37A8">
        <w:rPr>
          <w:rFonts w:ascii="Arial" w:hAnsi="Arial" w:cs="Arial"/>
          <w:lang w:eastAsia="ja-JP"/>
        </w:rPr>
        <w:t>, with upper value being the most optimistic</w:t>
      </w:r>
      <w:r w:rsidR="0011740C" w:rsidRPr="00CC4847">
        <w:rPr>
          <w:rFonts w:ascii="Arial" w:hAnsi="Arial" w:cs="Arial"/>
          <w:lang w:eastAsia="ja-JP"/>
        </w:rPr>
        <w:t>.</w:t>
      </w:r>
    </w:p>
    <w:p w14:paraId="67C8B9D5" w14:textId="19280CFA" w:rsidR="00BD37A8" w:rsidRDefault="0011740C" w:rsidP="002E7F58">
      <w:pPr>
        <w:jc w:val="both"/>
        <w:rPr>
          <w:rFonts w:ascii="Arial" w:hAnsi="Arial" w:cs="Arial"/>
          <w:lang w:eastAsia="ja-JP"/>
        </w:rPr>
      </w:pPr>
      <w:r w:rsidRPr="00570CF5">
        <w:rPr>
          <w:rFonts w:ascii="Arial" w:hAnsi="Arial" w:cs="Arial"/>
          <w:lang w:eastAsia="ja-JP"/>
        </w:rPr>
        <w:t xml:space="preserve">In </w:t>
      </w:r>
      <w:r w:rsidR="00221623">
        <w:rPr>
          <w:rFonts w:ascii="Arial" w:hAnsi="Arial" w:cs="Arial"/>
          <w:lang w:eastAsia="ja-JP"/>
        </w:rPr>
        <w:t xml:space="preserve">Scenario 2, </w:t>
      </w:r>
      <w:r w:rsidRPr="00570CF5">
        <w:rPr>
          <w:rFonts w:ascii="Arial" w:hAnsi="Arial" w:cs="Arial"/>
          <w:lang w:eastAsia="ja-JP"/>
        </w:rPr>
        <w:t>consider</w:t>
      </w:r>
      <w:r w:rsidR="00BD37A8">
        <w:rPr>
          <w:rFonts w:ascii="Arial" w:hAnsi="Arial" w:cs="Arial"/>
          <w:lang w:eastAsia="ja-JP"/>
        </w:rPr>
        <w:t xml:space="preserve"> following</w:t>
      </w:r>
      <w:r w:rsidRPr="00570CF5">
        <w:rPr>
          <w:rFonts w:ascii="Arial" w:hAnsi="Arial" w:cs="Arial"/>
          <w:lang w:eastAsia="ja-JP"/>
        </w:rPr>
        <w:t xml:space="preserve"> </w:t>
      </w:r>
      <w:r w:rsidR="00BD37A8">
        <w:rPr>
          <w:rFonts w:ascii="Arial" w:hAnsi="Arial" w:cs="Arial"/>
          <w:lang w:eastAsia="ja-JP"/>
        </w:rPr>
        <w:t xml:space="preserve">cases, where latest SSB occurs 10 </w:t>
      </w:r>
      <w:proofErr w:type="spellStart"/>
      <w:r w:rsidR="00BD37A8">
        <w:rPr>
          <w:rFonts w:ascii="Arial" w:hAnsi="Arial" w:cs="Arial"/>
          <w:lang w:eastAsia="ja-JP"/>
        </w:rPr>
        <w:t>ms</w:t>
      </w:r>
      <w:proofErr w:type="spellEnd"/>
      <w:r w:rsidR="00BD37A8">
        <w:rPr>
          <w:rFonts w:ascii="Arial" w:hAnsi="Arial" w:cs="Arial"/>
          <w:lang w:eastAsia="ja-JP"/>
        </w:rPr>
        <w:t xml:space="preserve"> before PO representing an average case.</w:t>
      </w:r>
    </w:p>
    <w:p w14:paraId="0B8C93D6" w14:textId="6D8DF2CF" w:rsidR="00BD37A8" w:rsidRPr="00944540" w:rsidRDefault="00BD37A8" w:rsidP="00BD37A8">
      <w:pPr>
        <w:pStyle w:val="ListParagraph"/>
        <w:numPr>
          <w:ilvl w:val="0"/>
          <w:numId w:val="59"/>
        </w:numPr>
        <w:jc w:val="both"/>
        <w:rPr>
          <w:rFonts w:ascii="Arial" w:hAnsi="Arial" w:cs="Arial"/>
          <w:lang w:eastAsia="ja-JP"/>
        </w:rPr>
      </w:pPr>
      <w:r>
        <w:rPr>
          <w:rFonts w:ascii="Arial" w:hAnsi="Arial" w:cs="Arial"/>
          <w:lang w:val="en-US" w:eastAsia="ja-JP"/>
        </w:rPr>
        <w:t>SSB-only : L</w:t>
      </w:r>
      <w:proofErr w:type="spellStart"/>
      <w:r w:rsidRPr="00944540">
        <w:rPr>
          <w:rFonts w:ascii="Arial" w:hAnsi="Arial" w:cs="Arial"/>
          <w:lang w:eastAsia="ja-JP"/>
        </w:rPr>
        <w:t>atest</w:t>
      </w:r>
      <w:proofErr w:type="spellEnd"/>
      <w:r w:rsidRPr="00944540">
        <w:rPr>
          <w:rFonts w:ascii="Arial" w:hAnsi="Arial" w:cs="Arial"/>
          <w:lang w:eastAsia="ja-JP"/>
        </w:rPr>
        <w:t xml:space="preserve"> SSB occurs </w:t>
      </w:r>
      <w:r>
        <w:rPr>
          <w:rFonts w:ascii="Arial" w:hAnsi="Arial" w:cs="Arial"/>
          <w:lang w:val="en-US" w:eastAsia="ja-JP"/>
        </w:rPr>
        <w:t>1</w:t>
      </w:r>
      <w:r w:rsidRPr="00944540">
        <w:rPr>
          <w:rFonts w:ascii="Arial" w:hAnsi="Arial" w:cs="Arial"/>
          <w:lang w:eastAsia="ja-JP"/>
        </w:rPr>
        <w:t xml:space="preserve">0ms before PO, </w:t>
      </w:r>
      <w:r>
        <w:rPr>
          <w:rFonts w:ascii="Arial" w:hAnsi="Arial" w:cs="Arial"/>
          <w:lang w:val="en-US" w:eastAsia="ja-JP"/>
        </w:rPr>
        <w:t>no TRS provided.</w:t>
      </w:r>
    </w:p>
    <w:p w14:paraId="2B1026D3" w14:textId="172DCC14" w:rsidR="00BD37A8" w:rsidRPr="00944540" w:rsidRDefault="00BD37A8" w:rsidP="00BD37A8">
      <w:pPr>
        <w:pStyle w:val="ListParagraph"/>
        <w:numPr>
          <w:ilvl w:val="0"/>
          <w:numId w:val="59"/>
        </w:numPr>
        <w:jc w:val="both"/>
        <w:rPr>
          <w:rFonts w:ascii="Arial" w:hAnsi="Arial" w:cs="Arial"/>
          <w:lang w:eastAsia="ja-JP"/>
        </w:rPr>
      </w:pPr>
      <w:r w:rsidRPr="00944540">
        <w:rPr>
          <w:rFonts w:ascii="Arial" w:hAnsi="Arial" w:cs="Arial"/>
          <w:lang w:eastAsia="ja-JP"/>
        </w:rPr>
        <w:t>TRS1 configuration</w:t>
      </w:r>
      <w:r>
        <w:rPr>
          <w:rFonts w:ascii="Arial" w:hAnsi="Arial" w:cs="Arial"/>
          <w:lang w:val="en-US" w:eastAsia="ja-JP"/>
        </w:rPr>
        <w:t xml:space="preserve"> :</w:t>
      </w:r>
      <w:r w:rsidRPr="00944540">
        <w:rPr>
          <w:rFonts w:ascii="Arial" w:hAnsi="Arial" w:cs="Arial"/>
          <w:lang w:eastAsia="ja-JP"/>
        </w:rPr>
        <w:t xml:space="preserve"> TRS occurs 1ms after SSB</w:t>
      </w:r>
      <w:r>
        <w:rPr>
          <w:rFonts w:ascii="Arial" w:hAnsi="Arial" w:cs="Arial"/>
          <w:lang w:val="en-US" w:eastAsia="ja-JP"/>
        </w:rPr>
        <w:t xml:space="preserve"> which is 10 </w:t>
      </w:r>
      <w:proofErr w:type="spellStart"/>
      <w:r>
        <w:rPr>
          <w:rFonts w:ascii="Arial" w:hAnsi="Arial" w:cs="Arial"/>
          <w:lang w:val="en-US" w:eastAsia="ja-JP"/>
        </w:rPr>
        <w:t>ms</w:t>
      </w:r>
      <w:proofErr w:type="spellEnd"/>
      <w:r>
        <w:rPr>
          <w:rFonts w:ascii="Arial" w:hAnsi="Arial" w:cs="Arial"/>
          <w:lang w:val="en-US" w:eastAsia="ja-JP"/>
        </w:rPr>
        <w:t xml:space="preserve"> before PO.</w:t>
      </w:r>
    </w:p>
    <w:p w14:paraId="62C7688D" w14:textId="44396D31" w:rsidR="00BD37A8" w:rsidRDefault="00BD37A8" w:rsidP="002E7F58">
      <w:pPr>
        <w:pStyle w:val="ListParagraph"/>
        <w:numPr>
          <w:ilvl w:val="0"/>
          <w:numId w:val="59"/>
        </w:numPr>
        <w:jc w:val="both"/>
        <w:rPr>
          <w:rFonts w:ascii="Arial" w:hAnsi="Arial" w:cs="Arial"/>
          <w:lang w:eastAsia="ja-JP"/>
        </w:rPr>
      </w:pPr>
      <w:r w:rsidRPr="005D4CCB">
        <w:rPr>
          <w:rFonts w:ascii="Arial" w:hAnsi="Arial" w:cs="Arial"/>
          <w:lang w:eastAsia="ja-JP"/>
        </w:rPr>
        <w:t>TRS2 configuration</w:t>
      </w:r>
      <w:r>
        <w:rPr>
          <w:rFonts w:ascii="Arial" w:hAnsi="Arial" w:cs="Arial"/>
          <w:lang w:val="en-US" w:eastAsia="ja-JP"/>
        </w:rPr>
        <w:t xml:space="preserve"> (</w:t>
      </w:r>
      <w:r w:rsidRPr="00944540">
        <w:rPr>
          <w:rFonts w:ascii="Arial" w:hAnsi="Arial" w:cs="Arial"/>
          <w:lang w:eastAsia="ja-JP"/>
        </w:rPr>
        <w:t xml:space="preserve">most </w:t>
      </w:r>
      <w:r w:rsidRPr="00944540">
        <w:rPr>
          <w:rFonts w:ascii="Arial" w:hAnsi="Arial" w:cs="Arial"/>
          <w:lang w:val="en-US" w:eastAsia="ja-JP"/>
        </w:rPr>
        <w:t>optimistic</w:t>
      </w:r>
      <w:r w:rsidRPr="00944540">
        <w:rPr>
          <w:rFonts w:ascii="Arial" w:hAnsi="Arial" w:cs="Arial"/>
          <w:lang w:eastAsia="ja-JP"/>
        </w:rPr>
        <w:t xml:space="preserve"> case</w:t>
      </w:r>
      <w:r>
        <w:rPr>
          <w:rFonts w:ascii="Arial" w:hAnsi="Arial" w:cs="Arial"/>
          <w:lang w:val="en-US" w:eastAsia="ja-JP"/>
        </w:rPr>
        <w:t>)</w:t>
      </w:r>
      <w:r w:rsidRPr="00221623">
        <w:rPr>
          <w:rFonts w:ascii="Arial" w:hAnsi="Arial" w:cs="Arial"/>
          <w:lang w:eastAsia="ja-JP"/>
        </w:rPr>
        <w:t xml:space="preserve"> </w:t>
      </w:r>
      <w:r>
        <w:rPr>
          <w:rFonts w:ascii="Arial" w:hAnsi="Arial" w:cs="Arial"/>
          <w:lang w:val="en-US" w:eastAsia="ja-JP"/>
        </w:rPr>
        <w:t xml:space="preserve">: </w:t>
      </w:r>
      <w:r w:rsidRPr="00944540">
        <w:rPr>
          <w:rFonts w:ascii="Arial" w:hAnsi="Arial" w:cs="Arial"/>
          <w:lang w:eastAsia="ja-JP"/>
        </w:rPr>
        <w:t xml:space="preserve">SSB, TRS and PO occur right after each other. </w:t>
      </w:r>
    </w:p>
    <w:p w14:paraId="6A1ED893" w14:textId="77777777" w:rsidR="00295BE8" w:rsidRPr="00CC4847" w:rsidRDefault="00295BE8" w:rsidP="00CC4847">
      <w:pPr>
        <w:pStyle w:val="ListParagraph"/>
        <w:jc w:val="both"/>
        <w:rPr>
          <w:rFonts w:ascii="Arial" w:hAnsi="Arial" w:cs="Arial"/>
          <w:lang w:eastAsia="ja-JP"/>
        </w:rPr>
      </w:pPr>
    </w:p>
    <w:p w14:paraId="0191A1D1" w14:textId="60B60969" w:rsidR="007542DE" w:rsidRPr="00570CF5" w:rsidRDefault="00BD37A8" w:rsidP="002E7F58">
      <w:pPr>
        <w:jc w:val="both"/>
        <w:rPr>
          <w:rFonts w:ascii="Arial" w:hAnsi="Arial" w:cs="Arial"/>
          <w:lang w:eastAsia="ja-JP"/>
        </w:rPr>
      </w:pPr>
      <w:r>
        <w:rPr>
          <w:rFonts w:ascii="Arial" w:hAnsi="Arial" w:cs="Arial"/>
          <w:lang w:eastAsia="ja-JP"/>
        </w:rPr>
        <w:t>For Scenario 2</w:t>
      </w:r>
      <w:r w:rsidR="00B94B73" w:rsidRPr="00570CF5">
        <w:rPr>
          <w:rFonts w:ascii="Arial" w:hAnsi="Arial" w:cs="Arial"/>
          <w:lang w:eastAsia="ja-JP"/>
        </w:rPr>
        <w:t xml:space="preserve">, </w:t>
      </w:r>
      <w:r>
        <w:rPr>
          <w:rFonts w:ascii="Arial" w:hAnsi="Arial" w:cs="Arial"/>
          <w:lang w:eastAsia="ja-JP"/>
        </w:rPr>
        <w:t xml:space="preserve">SSB-only leads to </w:t>
      </w:r>
      <w:r w:rsidR="00750E26" w:rsidRPr="00570CF5">
        <w:rPr>
          <w:rFonts w:ascii="Arial" w:hAnsi="Arial" w:cs="Arial"/>
          <w:lang w:eastAsia="ja-JP"/>
        </w:rPr>
        <w:t>2</w:t>
      </w:r>
      <w:r w:rsidR="00A23B5A" w:rsidRPr="00570CF5">
        <w:rPr>
          <w:rFonts w:ascii="Arial" w:hAnsi="Arial" w:cs="Arial"/>
          <w:lang w:eastAsia="ja-JP"/>
        </w:rPr>
        <w:t>.</w:t>
      </w:r>
      <w:r w:rsidR="00750E26" w:rsidRPr="00570CF5">
        <w:rPr>
          <w:rFonts w:ascii="Arial" w:hAnsi="Arial" w:cs="Arial"/>
          <w:lang w:eastAsia="ja-JP"/>
        </w:rPr>
        <w:t>13</w:t>
      </w:r>
      <w:r w:rsidR="00A23B5A" w:rsidRPr="00570CF5">
        <w:rPr>
          <w:rFonts w:ascii="Arial" w:hAnsi="Arial" w:cs="Arial"/>
          <w:lang w:eastAsia="ja-JP"/>
        </w:rPr>
        <w:t xml:space="preserve">, </w:t>
      </w:r>
      <w:r>
        <w:rPr>
          <w:rFonts w:ascii="Arial" w:hAnsi="Arial" w:cs="Arial"/>
          <w:lang w:eastAsia="ja-JP"/>
        </w:rPr>
        <w:t xml:space="preserve">TRS1 leads to </w:t>
      </w:r>
      <w:r w:rsidR="00A23B5A" w:rsidRPr="00570CF5">
        <w:rPr>
          <w:rFonts w:ascii="Arial" w:hAnsi="Arial" w:cs="Arial"/>
          <w:lang w:eastAsia="ja-JP"/>
        </w:rPr>
        <w:t>1.7</w:t>
      </w:r>
      <w:r w:rsidR="00221623">
        <w:rPr>
          <w:rFonts w:ascii="Arial" w:hAnsi="Arial" w:cs="Arial"/>
          <w:lang w:eastAsia="ja-JP"/>
        </w:rPr>
        <w:t>6</w:t>
      </w:r>
      <w:r w:rsidR="00A23B5A" w:rsidRPr="00570CF5">
        <w:rPr>
          <w:rFonts w:ascii="Arial" w:hAnsi="Arial" w:cs="Arial"/>
          <w:lang w:eastAsia="ja-JP"/>
        </w:rPr>
        <w:t xml:space="preserve">, and </w:t>
      </w:r>
      <w:r>
        <w:rPr>
          <w:rFonts w:ascii="Arial" w:hAnsi="Arial" w:cs="Arial"/>
          <w:lang w:eastAsia="ja-JP"/>
        </w:rPr>
        <w:t xml:space="preserve">TRS2 leads to </w:t>
      </w:r>
      <w:r w:rsidR="006D5DC1" w:rsidRPr="00570CF5">
        <w:rPr>
          <w:rFonts w:ascii="Arial" w:hAnsi="Arial" w:cs="Arial"/>
          <w:lang w:eastAsia="ja-JP"/>
        </w:rPr>
        <w:t xml:space="preserve">1.56 </w:t>
      </w:r>
      <w:r>
        <w:rPr>
          <w:rFonts w:ascii="Arial" w:hAnsi="Arial" w:cs="Arial"/>
          <w:lang w:eastAsia="ja-JP"/>
        </w:rPr>
        <w:t xml:space="preserve">units of power. </w:t>
      </w:r>
      <w:r w:rsidRPr="00570CF5">
        <w:rPr>
          <w:rFonts w:ascii="Arial" w:hAnsi="Arial" w:cs="Arial"/>
          <w:lang w:eastAsia="ja-JP"/>
        </w:rPr>
        <w:t xml:space="preserve"> </w:t>
      </w:r>
      <w:proofErr w:type="gramStart"/>
      <w:r>
        <w:rPr>
          <w:rFonts w:ascii="Arial" w:hAnsi="Arial" w:cs="Arial"/>
          <w:lang w:eastAsia="ja-JP"/>
        </w:rPr>
        <w:t>Thus</w:t>
      </w:r>
      <w:proofErr w:type="gramEnd"/>
      <w:r w:rsidR="006D5DC1" w:rsidRPr="00570CF5">
        <w:rPr>
          <w:rFonts w:ascii="Arial" w:hAnsi="Arial" w:cs="Arial"/>
          <w:lang w:eastAsia="ja-JP"/>
        </w:rPr>
        <w:t xml:space="preserve"> UE can have an idle mode power saving gain of </w:t>
      </w:r>
      <w:r w:rsidR="00B91849" w:rsidRPr="00570CF5">
        <w:rPr>
          <w:rFonts w:ascii="Arial" w:hAnsi="Arial" w:cs="Arial"/>
          <w:lang w:eastAsia="ja-JP"/>
        </w:rPr>
        <w:t xml:space="preserve">17.6% for TRS1, and </w:t>
      </w:r>
      <w:r w:rsidR="00F75671" w:rsidRPr="00570CF5">
        <w:rPr>
          <w:rFonts w:ascii="Arial" w:hAnsi="Arial" w:cs="Arial"/>
          <w:lang w:eastAsia="ja-JP"/>
        </w:rPr>
        <w:t xml:space="preserve">26.8% for TRS2. </w:t>
      </w:r>
      <w:r w:rsidR="00295BE8" w:rsidRPr="00944540">
        <w:rPr>
          <w:rFonts w:ascii="Arial" w:hAnsi="Arial" w:cs="Arial"/>
          <w:lang w:eastAsia="ja-JP"/>
        </w:rPr>
        <w:t xml:space="preserve">Figures </w:t>
      </w:r>
      <w:r w:rsidR="00295BE8">
        <w:rPr>
          <w:rFonts w:ascii="Arial" w:hAnsi="Arial" w:cs="Arial"/>
          <w:lang w:eastAsia="ja-JP"/>
        </w:rPr>
        <w:t>3</w:t>
      </w:r>
      <w:r w:rsidR="00295BE8" w:rsidRPr="00944540">
        <w:rPr>
          <w:rFonts w:ascii="Arial" w:hAnsi="Arial" w:cs="Arial"/>
          <w:lang w:eastAsia="ja-JP"/>
        </w:rPr>
        <w:t xml:space="preserve"> and </w:t>
      </w:r>
      <w:r w:rsidR="00295BE8">
        <w:rPr>
          <w:rFonts w:ascii="Arial" w:hAnsi="Arial" w:cs="Arial"/>
          <w:lang w:eastAsia="ja-JP"/>
        </w:rPr>
        <w:t>4</w:t>
      </w:r>
      <w:r w:rsidR="00295BE8" w:rsidRPr="00944540">
        <w:rPr>
          <w:rFonts w:ascii="Arial" w:hAnsi="Arial" w:cs="Arial"/>
          <w:lang w:eastAsia="ja-JP"/>
        </w:rPr>
        <w:t xml:space="preserve"> depict the results for this scenario. </w:t>
      </w:r>
      <w:r w:rsidR="00F75671" w:rsidRPr="00570CF5">
        <w:rPr>
          <w:rFonts w:ascii="Arial" w:hAnsi="Arial" w:cs="Arial"/>
          <w:lang w:eastAsia="ja-JP"/>
        </w:rPr>
        <w:t xml:space="preserve">Therefore, in this case the UE can expect a gain of </w:t>
      </w:r>
      <w:r w:rsidR="00AE5613" w:rsidRPr="00570CF5">
        <w:rPr>
          <w:rFonts w:ascii="Arial" w:hAnsi="Arial" w:cs="Arial"/>
          <w:lang w:eastAsia="ja-JP"/>
        </w:rPr>
        <w:t xml:space="preserve">2.64% to </w:t>
      </w:r>
      <w:r w:rsidR="002A49DF" w:rsidRPr="00570CF5">
        <w:rPr>
          <w:rFonts w:ascii="Arial" w:hAnsi="Arial" w:cs="Arial"/>
          <w:lang w:eastAsia="ja-JP"/>
        </w:rPr>
        <w:t>4%</w:t>
      </w:r>
      <w:r>
        <w:rPr>
          <w:rFonts w:ascii="Arial" w:hAnsi="Arial" w:cs="Arial"/>
          <w:lang w:eastAsia="ja-JP"/>
        </w:rPr>
        <w:t>, with upper value being the most optimistic</w:t>
      </w:r>
      <w:r w:rsidR="00AE5613" w:rsidRPr="00570CF5">
        <w:rPr>
          <w:rFonts w:ascii="Arial" w:hAnsi="Arial" w:cs="Arial"/>
          <w:lang w:eastAsia="ja-JP"/>
        </w:rPr>
        <w:t>.</w:t>
      </w:r>
    </w:p>
    <w:p w14:paraId="77735D04" w14:textId="4293DEEB" w:rsidR="00783209" w:rsidRPr="00570CF5" w:rsidRDefault="00BD37A8">
      <w:pPr>
        <w:jc w:val="both"/>
        <w:rPr>
          <w:rFonts w:ascii="Arial" w:hAnsi="Arial" w:cs="Arial"/>
          <w:lang w:eastAsia="ja-JP"/>
        </w:rPr>
      </w:pPr>
      <w:r>
        <w:rPr>
          <w:rFonts w:ascii="Arial" w:hAnsi="Arial" w:cs="Arial"/>
          <w:lang w:eastAsia="ja-JP"/>
        </w:rPr>
        <w:t>T</w:t>
      </w:r>
      <w:r w:rsidR="00783209" w:rsidRPr="00570CF5">
        <w:rPr>
          <w:rFonts w:ascii="Arial" w:hAnsi="Arial" w:cs="Arial"/>
          <w:lang w:eastAsia="ja-JP"/>
        </w:rPr>
        <w:t xml:space="preserve">he gains above are achieved considering that the </w:t>
      </w:r>
      <w:r w:rsidR="008F7BF9">
        <w:rPr>
          <w:rFonts w:ascii="Arial" w:hAnsi="Arial" w:cs="Arial"/>
          <w:lang w:eastAsia="ja-JP"/>
        </w:rPr>
        <w:t>there is always</w:t>
      </w:r>
      <w:r w:rsidR="00783209" w:rsidRPr="00570CF5">
        <w:rPr>
          <w:rFonts w:ascii="Arial" w:hAnsi="Arial" w:cs="Arial"/>
          <w:lang w:eastAsia="ja-JP"/>
        </w:rPr>
        <w:t xml:space="preserve"> </w:t>
      </w:r>
      <w:r w:rsidR="008F7BF9">
        <w:rPr>
          <w:rFonts w:ascii="Arial" w:hAnsi="Arial" w:cs="Arial"/>
          <w:lang w:eastAsia="ja-JP"/>
        </w:rPr>
        <w:t xml:space="preserve">a </w:t>
      </w:r>
      <w:r w:rsidR="00783209" w:rsidRPr="00570CF5">
        <w:rPr>
          <w:rFonts w:ascii="Arial" w:hAnsi="Arial" w:cs="Arial"/>
          <w:lang w:eastAsia="ja-JP"/>
        </w:rPr>
        <w:t xml:space="preserve">TRS </w:t>
      </w:r>
      <w:r w:rsidR="008F7BF9">
        <w:rPr>
          <w:rFonts w:ascii="Arial" w:hAnsi="Arial" w:cs="Arial"/>
          <w:lang w:eastAsia="ja-JP"/>
        </w:rPr>
        <w:t xml:space="preserve">sent by NW during </w:t>
      </w:r>
      <w:proofErr w:type="spellStart"/>
      <w:r w:rsidR="00783209" w:rsidRPr="00570CF5">
        <w:rPr>
          <w:rFonts w:ascii="Arial" w:hAnsi="Arial" w:cs="Arial"/>
          <w:lang w:eastAsia="ja-JP"/>
        </w:rPr>
        <w:t>during</w:t>
      </w:r>
      <w:proofErr w:type="spellEnd"/>
      <w:r w:rsidR="00783209" w:rsidRPr="00570CF5">
        <w:rPr>
          <w:rFonts w:ascii="Arial" w:hAnsi="Arial" w:cs="Arial"/>
          <w:lang w:eastAsia="ja-JP"/>
        </w:rPr>
        <w:t xml:space="preserve"> idle mode, </w:t>
      </w:r>
      <w:r w:rsidR="008F7BF9">
        <w:rPr>
          <w:rFonts w:ascii="Arial" w:hAnsi="Arial" w:cs="Arial"/>
          <w:lang w:eastAsia="ja-JP"/>
        </w:rPr>
        <w:t xml:space="preserve">an assumption </w:t>
      </w:r>
      <w:r w:rsidR="00783209" w:rsidRPr="00570CF5">
        <w:rPr>
          <w:rFonts w:ascii="Arial" w:hAnsi="Arial" w:cs="Arial"/>
          <w:lang w:eastAsia="ja-JP"/>
        </w:rPr>
        <w:t xml:space="preserve">which </w:t>
      </w:r>
      <w:r w:rsidR="008F7BF9">
        <w:rPr>
          <w:rFonts w:ascii="Arial" w:hAnsi="Arial" w:cs="Arial"/>
          <w:lang w:eastAsia="ja-JP"/>
        </w:rPr>
        <w:t>implies</w:t>
      </w:r>
      <w:r w:rsidR="00783209" w:rsidRPr="00570CF5">
        <w:rPr>
          <w:rFonts w:ascii="Arial" w:hAnsi="Arial" w:cs="Arial"/>
          <w:lang w:eastAsia="ja-JP"/>
        </w:rPr>
        <w:t xml:space="preserve"> 100% increase in </w:t>
      </w:r>
      <w:r w:rsidR="008F7BF9">
        <w:rPr>
          <w:rFonts w:ascii="Arial" w:hAnsi="Arial" w:cs="Arial"/>
          <w:lang w:eastAsia="ja-JP"/>
        </w:rPr>
        <w:t xml:space="preserve">persistent transmissions by the </w:t>
      </w:r>
      <w:r>
        <w:rPr>
          <w:rFonts w:ascii="Arial" w:hAnsi="Arial" w:cs="Arial"/>
          <w:lang w:eastAsia="ja-JP"/>
        </w:rPr>
        <w:t xml:space="preserve">NW </w:t>
      </w:r>
      <w:r w:rsidR="008F7BF9">
        <w:rPr>
          <w:rFonts w:ascii="Arial" w:hAnsi="Arial" w:cs="Arial"/>
          <w:lang w:eastAsia="ja-JP"/>
        </w:rPr>
        <w:t>as it</w:t>
      </w:r>
      <w:r>
        <w:rPr>
          <w:rFonts w:ascii="Arial" w:hAnsi="Arial" w:cs="Arial"/>
          <w:lang w:eastAsia="ja-JP"/>
        </w:rPr>
        <w:t xml:space="preserve"> must send TRS in </w:t>
      </w:r>
      <w:r w:rsidR="00783209" w:rsidRPr="00570CF5">
        <w:rPr>
          <w:rFonts w:ascii="Arial" w:hAnsi="Arial" w:cs="Arial"/>
          <w:lang w:eastAsia="ja-JP"/>
        </w:rPr>
        <w:t>addition to sending SSB</w:t>
      </w:r>
      <w:r w:rsidR="00880BA4" w:rsidRPr="00570CF5">
        <w:rPr>
          <w:rFonts w:ascii="Arial" w:hAnsi="Arial" w:cs="Arial"/>
          <w:lang w:eastAsia="ja-JP"/>
        </w:rPr>
        <w:t>.</w:t>
      </w:r>
      <w:r>
        <w:rPr>
          <w:rFonts w:ascii="Arial" w:hAnsi="Arial" w:cs="Arial"/>
          <w:lang w:eastAsia="ja-JP"/>
        </w:rPr>
        <w:t xml:space="preserve"> </w:t>
      </w:r>
    </w:p>
    <w:p w14:paraId="1C55755C" w14:textId="57A9925E" w:rsidR="00084248" w:rsidRDefault="00AF7030" w:rsidP="00084248">
      <w:pPr>
        <w:pStyle w:val="Observation"/>
        <w:rPr>
          <w:rFonts w:cs="Arial"/>
        </w:rPr>
      </w:pPr>
      <w:bookmarkStart w:id="3" w:name="_Toc47729846"/>
      <w:r>
        <w:rPr>
          <w:rFonts w:cs="Arial"/>
        </w:rPr>
        <w:t xml:space="preserve">Using </w:t>
      </w:r>
      <w:r w:rsidRPr="00570CF5">
        <w:rPr>
          <w:rFonts w:cs="Arial"/>
        </w:rPr>
        <w:t>TRS during idle mode</w:t>
      </w:r>
      <w:r w:rsidRPr="00570CF5" w:rsidDel="00570CF5">
        <w:rPr>
          <w:rFonts w:cs="Arial"/>
        </w:rPr>
        <w:t xml:space="preserve"> </w:t>
      </w:r>
      <w:r>
        <w:rPr>
          <w:rFonts w:cs="Arial"/>
        </w:rPr>
        <w:t xml:space="preserve">provides UE </w:t>
      </w:r>
      <w:r w:rsidR="009C3F7A" w:rsidRPr="00570CF5">
        <w:rPr>
          <w:rFonts w:cs="Arial"/>
        </w:rPr>
        <w:t xml:space="preserve">power saving gain of </w:t>
      </w:r>
      <w:r>
        <w:rPr>
          <w:rFonts w:cs="Arial"/>
        </w:rPr>
        <w:t>up to</w:t>
      </w:r>
      <w:r w:rsidR="00E27924" w:rsidRPr="00570CF5">
        <w:rPr>
          <w:rFonts w:cs="Arial"/>
        </w:rPr>
        <w:t xml:space="preserve"> </w:t>
      </w:r>
      <w:r w:rsidR="00A576E2" w:rsidRPr="00570CF5">
        <w:rPr>
          <w:rFonts w:cs="Arial"/>
        </w:rPr>
        <w:t>4.7</w:t>
      </w:r>
      <w:r w:rsidR="00E27924" w:rsidRPr="00570CF5">
        <w:rPr>
          <w:rFonts w:cs="Arial"/>
        </w:rPr>
        <w:t>%</w:t>
      </w:r>
      <w:r w:rsidR="00675CC2">
        <w:rPr>
          <w:rFonts w:cs="Arial"/>
        </w:rPr>
        <w:t xml:space="preserve"> in the most optimistic case</w:t>
      </w:r>
      <w:r w:rsidR="009C3F7A" w:rsidRPr="00570CF5">
        <w:rPr>
          <w:rFonts w:cs="Arial"/>
        </w:rPr>
        <w:t xml:space="preserve"> </w:t>
      </w:r>
      <w:r w:rsidR="00181DB6">
        <w:rPr>
          <w:rFonts w:cs="Arial"/>
        </w:rPr>
        <w:t>under the assumption that there is</w:t>
      </w:r>
      <w:r w:rsidR="00365685" w:rsidRPr="00570CF5">
        <w:rPr>
          <w:rFonts w:cs="Arial"/>
        </w:rPr>
        <w:t xml:space="preserve"> 100% increase </w:t>
      </w:r>
      <w:r w:rsidR="00365685" w:rsidRPr="00570CF5">
        <w:rPr>
          <w:rFonts w:cs="Arial"/>
        </w:rPr>
        <w:lastRenderedPageBreak/>
        <w:t xml:space="preserve">in </w:t>
      </w:r>
      <w:r w:rsidR="00181DB6">
        <w:rPr>
          <w:rFonts w:cs="Arial"/>
        </w:rPr>
        <w:t xml:space="preserve">persistent transmissions by the </w:t>
      </w:r>
      <w:r w:rsidR="00365685" w:rsidRPr="00570CF5">
        <w:rPr>
          <w:rFonts w:cs="Arial"/>
        </w:rPr>
        <w:t xml:space="preserve">NW </w:t>
      </w:r>
      <w:r>
        <w:rPr>
          <w:rFonts w:cs="Arial"/>
        </w:rPr>
        <w:t>(</w:t>
      </w:r>
      <w:r w:rsidR="00181DB6">
        <w:rPr>
          <w:rFonts w:cs="Arial"/>
        </w:rPr>
        <w:t>i.e., a TRS with same periodicity as SSB is always available to the UE)</w:t>
      </w:r>
      <w:r w:rsidR="008A28E3">
        <w:rPr>
          <w:rFonts w:cs="Arial"/>
        </w:rPr>
        <w:t>.</w:t>
      </w:r>
      <w:bookmarkEnd w:id="3"/>
      <w:r w:rsidR="00181DB6">
        <w:rPr>
          <w:rFonts w:cs="Arial"/>
        </w:rPr>
        <w:t xml:space="preserve"> </w:t>
      </w:r>
    </w:p>
    <w:p w14:paraId="26FABABC" w14:textId="77777777" w:rsidR="00F3793A" w:rsidRDefault="00F3793A" w:rsidP="00675CC2">
      <w:pPr>
        <w:pStyle w:val="Observation"/>
        <w:numPr>
          <w:ilvl w:val="0"/>
          <w:numId w:val="0"/>
        </w:numPr>
        <w:rPr>
          <w:rFonts w:cs="Arial"/>
          <w:b w:val="0"/>
          <w:bCs w:val="0"/>
        </w:rPr>
      </w:pPr>
    </w:p>
    <w:p w14:paraId="6A6F79C7" w14:textId="4E114F92" w:rsidR="00675CC2" w:rsidRPr="0035406D" w:rsidRDefault="00675CC2" w:rsidP="0035406D">
      <w:pPr>
        <w:jc w:val="both"/>
        <w:rPr>
          <w:rFonts w:ascii="Arial" w:hAnsi="Arial" w:cs="Arial"/>
          <w:lang w:eastAsia="ja-JP"/>
        </w:rPr>
      </w:pPr>
      <w:r w:rsidRPr="0035406D">
        <w:rPr>
          <w:rFonts w:ascii="Arial" w:hAnsi="Arial" w:cs="Arial"/>
          <w:lang w:eastAsia="ja-JP"/>
        </w:rPr>
        <w:t xml:space="preserve">Thus, to </w:t>
      </w:r>
      <w:r w:rsidR="00181DB6" w:rsidRPr="0035406D">
        <w:rPr>
          <w:rFonts w:ascii="Arial" w:hAnsi="Arial" w:cs="Arial"/>
          <w:lang w:eastAsia="ja-JP"/>
        </w:rPr>
        <w:t>have a proper trade-off between UE Rx wake up and NW Tx activity</w:t>
      </w:r>
      <w:r w:rsidRPr="0035406D">
        <w:rPr>
          <w:rFonts w:ascii="Arial" w:hAnsi="Arial" w:cs="Arial"/>
          <w:lang w:eastAsia="ja-JP"/>
        </w:rPr>
        <w:t xml:space="preserve">, the principle </w:t>
      </w:r>
      <w:r w:rsidR="00181DB6" w:rsidRPr="0035406D">
        <w:rPr>
          <w:rFonts w:ascii="Arial" w:hAnsi="Arial" w:cs="Arial"/>
          <w:lang w:eastAsia="ja-JP"/>
        </w:rPr>
        <w:t xml:space="preserve">should </w:t>
      </w:r>
      <w:r w:rsidRPr="0035406D">
        <w:rPr>
          <w:rFonts w:ascii="Arial" w:hAnsi="Arial" w:cs="Arial"/>
          <w:lang w:eastAsia="ja-JP"/>
        </w:rPr>
        <w:t xml:space="preserve">be that an idle UE </w:t>
      </w:r>
      <w:r w:rsidR="00181DB6" w:rsidRPr="0035406D">
        <w:rPr>
          <w:rFonts w:ascii="Arial" w:hAnsi="Arial" w:cs="Arial"/>
          <w:lang w:eastAsia="ja-JP"/>
        </w:rPr>
        <w:t xml:space="preserve">should expect to </w:t>
      </w:r>
      <w:r w:rsidRPr="0035406D">
        <w:rPr>
          <w:rFonts w:ascii="Arial" w:hAnsi="Arial" w:cs="Arial"/>
          <w:lang w:eastAsia="ja-JP"/>
        </w:rPr>
        <w:t xml:space="preserve">use ‘connected mode TRS’ </w:t>
      </w:r>
      <w:r w:rsidR="00181DB6" w:rsidRPr="0035406D">
        <w:rPr>
          <w:rFonts w:ascii="Arial" w:hAnsi="Arial" w:cs="Arial"/>
          <w:lang w:eastAsia="ja-JP"/>
        </w:rPr>
        <w:t xml:space="preserve">only when </w:t>
      </w:r>
      <w:r w:rsidRPr="0035406D">
        <w:rPr>
          <w:rFonts w:ascii="Arial" w:hAnsi="Arial" w:cs="Arial"/>
          <w:lang w:eastAsia="ja-JP"/>
        </w:rPr>
        <w:t xml:space="preserve">such TRS is </w:t>
      </w:r>
      <w:r w:rsidR="00181DB6" w:rsidRPr="0035406D">
        <w:rPr>
          <w:rFonts w:ascii="Arial" w:hAnsi="Arial" w:cs="Arial"/>
          <w:lang w:eastAsia="ja-JP"/>
        </w:rPr>
        <w:t>transmitted for other connected mode UEs</w:t>
      </w:r>
      <w:r w:rsidRPr="0035406D">
        <w:rPr>
          <w:rFonts w:ascii="Arial" w:hAnsi="Arial" w:cs="Arial"/>
          <w:lang w:eastAsia="ja-JP"/>
        </w:rPr>
        <w:t xml:space="preserve">. Since the UEs can enter and leave connected mode, the NW can transmit or omit the TRS in potential TRS occasions depending on whether there are connected mode UEs being served or not. The UE should be able to handle the presence/absence of TRS in potential TRS occasions </w:t>
      </w:r>
      <w:r w:rsidR="004A587E" w:rsidRPr="0035406D">
        <w:rPr>
          <w:rFonts w:ascii="Arial" w:hAnsi="Arial" w:cs="Arial"/>
          <w:lang w:eastAsia="ja-JP"/>
        </w:rPr>
        <w:t xml:space="preserve">without additional signaling overhead from NW. </w:t>
      </w:r>
    </w:p>
    <w:p w14:paraId="211A9C49" w14:textId="77777777" w:rsidR="0035406D" w:rsidRDefault="0035406D" w:rsidP="00675CC2">
      <w:pPr>
        <w:pStyle w:val="Observation"/>
        <w:numPr>
          <w:ilvl w:val="0"/>
          <w:numId w:val="0"/>
        </w:numPr>
        <w:rPr>
          <w:rFonts w:cs="Arial"/>
          <w:b w:val="0"/>
          <w:bCs w:val="0"/>
        </w:rPr>
      </w:pPr>
    </w:p>
    <w:p w14:paraId="40A1E68A" w14:textId="1AE1D722" w:rsidR="00675CC2" w:rsidRPr="00675CC2" w:rsidRDefault="00675CC2" w:rsidP="00675CC2">
      <w:pPr>
        <w:pStyle w:val="Observation"/>
        <w:rPr>
          <w:rFonts w:cs="Arial"/>
        </w:rPr>
      </w:pPr>
      <w:bookmarkStart w:id="4" w:name="_Toc47729847"/>
      <w:r>
        <w:rPr>
          <w:rFonts w:cs="Arial"/>
        </w:rPr>
        <w:t>Idle UEs should be able to handle the case where TRS is present/absent in potential TRS occasions without additional signaling from NW.</w:t>
      </w:r>
      <w:bookmarkEnd w:id="4"/>
    </w:p>
    <w:p w14:paraId="0EC33ACA" w14:textId="1BA9E777" w:rsidR="00B44EA0" w:rsidRPr="00570CF5" w:rsidRDefault="00321757" w:rsidP="00C857E4">
      <w:pPr>
        <w:jc w:val="both"/>
        <w:rPr>
          <w:rFonts w:ascii="Arial" w:hAnsi="Arial" w:cs="Arial"/>
          <w:lang w:eastAsia="ja-JP"/>
        </w:rPr>
      </w:pPr>
      <w:r>
        <w:rPr>
          <w:rFonts w:ascii="Arial" w:hAnsi="Arial" w:cs="Arial"/>
          <w:lang w:eastAsia="ja-JP"/>
        </w:rPr>
        <w:t>T</w:t>
      </w:r>
      <w:r w:rsidR="00B44EA0" w:rsidRPr="00570CF5">
        <w:rPr>
          <w:rFonts w:ascii="Arial" w:hAnsi="Arial" w:cs="Arial"/>
          <w:lang w:eastAsia="ja-JP"/>
        </w:rPr>
        <w:t>he evaluations in this case</w:t>
      </w:r>
      <w:r w:rsidR="00D415FB" w:rsidRPr="00570CF5">
        <w:rPr>
          <w:rFonts w:ascii="Arial" w:hAnsi="Arial" w:cs="Arial"/>
          <w:lang w:eastAsia="ja-JP"/>
        </w:rPr>
        <w:t xml:space="preserve"> </w:t>
      </w:r>
      <w:r w:rsidR="00941BB7" w:rsidRPr="00570CF5">
        <w:rPr>
          <w:rFonts w:ascii="Arial" w:hAnsi="Arial" w:cs="Arial"/>
          <w:lang w:eastAsia="ja-JP"/>
        </w:rPr>
        <w:t xml:space="preserve">did not consider </w:t>
      </w:r>
      <w:r>
        <w:rPr>
          <w:rFonts w:ascii="Arial" w:hAnsi="Arial" w:cs="Arial"/>
          <w:lang w:eastAsia="ja-JP"/>
        </w:rPr>
        <w:t xml:space="preserve">the scenario where TRS periodicity is lager (e.g. &gt; 20 </w:t>
      </w:r>
      <w:proofErr w:type="spellStart"/>
      <w:r>
        <w:rPr>
          <w:rFonts w:ascii="Arial" w:hAnsi="Arial" w:cs="Arial"/>
          <w:lang w:eastAsia="ja-JP"/>
        </w:rPr>
        <w:t>ms</w:t>
      </w:r>
      <w:proofErr w:type="spellEnd"/>
      <w:r>
        <w:rPr>
          <w:rFonts w:ascii="Arial" w:hAnsi="Arial" w:cs="Arial"/>
          <w:lang w:eastAsia="ja-JP"/>
        </w:rPr>
        <w:t xml:space="preserve">) or </w:t>
      </w:r>
      <w:r w:rsidR="00941BB7" w:rsidRPr="00570CF5">
        <w:rPr>
          <w:rFonts w:ascii="Arial" w:hAnsi="Arial" w:cs="Arial"/>
          <w:lang w:eastAsia="ja-JP"/>
        </w:rPr>
        <w:t xml:space="preserve">the additional power consumption </w:t>
      </w:r>
      <w:r>
        <w:rPr>
          <w:rFonts w:ascii="Arial" w:hAnsi="Arial" w:cs="Arial"/>
          <w:lang w:eastAsia="ja-JP"/>
        </w:rPr>
        <w:t>due to measurements</w:t>
      </w:r>
      <w:r w:rsidR="00941BB7" w:rsidRPr="00570CF5">
        <w:rPr>
          <w:rFonts w:ascii="Arial" w:hAnsi="Arial" w:cs="Arial"/>
          <w:lang w:eastAsia="ja-JP"/>
        </w:rPr>
        <w:t>, e.g., the UE should typically measure intra frequenc</w:t>
      </w:r>
      <w:r w:rsidR="00D2364D" w:rsidRPr="00570CF5">
        <w:rPr>
          <w:rFonts w:ascii="Arial" w:hAnsi="Arial" w:cs="Arial"/>
          <w:lang w:eastAsia="ja-JP"/>
        </w:rPr>
        <w:t>y cells once every DRX cycle, and if specific conditions are met</w:t>
      </w:r>
      <w:r w:rsidR="00D415FB" w:rsidRPr="00570CF5">
        <w:rPr>
          <w:rFonts w:ascii="Arial" w:hAnsi="Arial" w:cs="Arial"/>
          <w:lang w:eastAsia="ja-JP"/>
        </w:rPr>
        <w:t>,</w:t>
      </w:r>
      <w:r w:rsidR="00B1332E" w:rsidRPr="00570CF5">
        <w:rPr>
          <w:rFonts w:ascii="Arial" w:hAnsi="Arial" w:cs="Arial"/>
          <w:lang w:eastAsia="ja-JP"/>
        </w:rPr>
        <w:t xml:space="preserve"> measure inter frequency, inter-RAT EUTRA cells, etc. Considering these additional </w:t>
      </w:r>
      <w:r>
        <w:rPr>
          <w:rFonts w:ascii="Arial" w:hAnsi="Arial" w:cs="Arial"/>
          <w:lang w:eastAsia="ja-JP"/>
        </w:rPr>
        <w:t>aspects</w:t>
      </w:r>
      <w:r w:rsidR="00B1332E" w:rsidRPr="00570CF5">
        <w:rPr>
          <w:rFonts w:ascii="Arial" w:hAnsi="Arial" w:cs="Arial"/>
          <w:lang w:eastAsia="ja-JP"/>
        </w:rPr>
        <w:t xml:space="preserve">, the </w:t>
      </w:r>
      <w:r>
        <w:rPr>
          <w:rFonts w:ascii="Arial" w:hAnsi="Arial" w:cs="Arial"/>
          <w:lang w:eastAsia="ja-JP"/>
        </w:rPr>
        <w:t xml:space="preserve">evaluated </w:t>
      </w:r>
      <w:r w:rsidR="00B1332E" w:rsidRPr="00570CF5">
        <w:rPr>
          <w:rFonts w:ascii="Arial" w:hAnsi="Arial" w:cs="Arial"/>
          <w:lang w:eastAsia="ja-JP"/>
        </w:rPr>
        <w:t xml:space="preserve">gains </w:t>
      </w:r>
      <w:r w:rsidR="00D415FB" w:rsidRPr="00570CF5">
        <w:rPr>
          <w:rFonts w:ascii="Arial" w:hAnsi="Arial" w:cs="Arial"/>
          <w:lang w:eastAsia="ja-JP"/>
        </w:rPr>
        <w:t>may reduce</w:t>
      </w:r>
      <w:r w:rsidR="00B1332E" w:rsidRPr="00570CF5">
        <w:rPr>
          <w:rFonts w:ascii="Arial" w:hAnsi="Arial" w:cs="Arial"/>
          <w:lang w:eastAsia="ja-JP"/>
        </w:rPr>
        <w:t xml:space="preserve"> </w:t>
      </w:r>
      <w:r w:rsidR="00D415FB" w:rsidRPr="00570CF5">
        <w:rPr>
          <w:rFonts w:ascii="Arial" w:hAnsi="Arial" w:cs="Arial"/>
          <w:lang w:eastAsia="ja-JP"/>
        </w:rPr>
        <w:t xml:space="preserve">further. </w:t>
      </w:r>
      <w:r w:rsidR="0035381E" w:rsidRPr="00570CF5">
        <w:rPr>
          <w:rFonts w:ascii="Arial" w:hAnsi="Arial" w:cs="Arial"/>
          <w:lang w:eastAsia="ja-JP"/>
        </w:rPr>
        <w:t xml:space="preserve"> </w:t>
      </w:r>
    </w:p>
    <w:p w14:paraId="64CC8DDF" w14:textId="385ED2D2" w:rsidR="00752316" w:rsidRDefault="00E165AD" w:rsidP="002E7F58">
      <w:pPr>
        <w:jc w:val="both"/>
        <w:rPr>
          <w:rFonts w:ascii="Arial" w:hAnsi="Arial" w:cs="Arial"/>
          <w:lang w:eastAsia="ja-JP"/>
        </w:rPr>
      </w:pPr>
      <w:r w:rsidRPr="00570CF5">
        <w:rPr>
          <w:noProof/>
        </w:rPr>
        <w:t xml:space="preserve"> </w:t>
      </w:r>
      <w:r w:rsidR="006E76C8" w:rsidRPr="00570CF5">
        <w:rPr>
          <w:noProof/>
        </w:rPr>
        <w:t xml:space="preserve"> </w:t>
      </w:r>
      <w:r w:rsidR="005C76CC" w:rsidRPr="005C76CC">
        <w:t xml:space="preserve"> </w:t>
      </w:r>
      <w:r w:rsidR="005C76CC" w:rsidRPr="005C76CC">
        <w:rPr>
          <w:noProof/>
        </w:rPr>
        <w:drawing>
          <wp:inline distT="0" distB="0" distL="0" distR="0" wp14:anchorId="1CE61720" wp14:editId="47A32EB1">
            <wp:extent cx="5264150" cy="249799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90609" cy="2510555"/>
                    </a:xfrm>
                    <a:prstGeom prst="rect">
                      <a:avLst/>
                    </a:prstGeom>
                  </pic:spPr>
                </pic:pic>
              </a:graphicData>
            </a:graphic>
          </wp:inline>
        </w:drawing>
      </w:r>
    </w:p>
    <w:p w14:paraId="1EFB58C8" w14:textId="735D4EBF" w:rsidR="007B7716" w:rsidRPr="00570CF5" w:rsidRDefault="007B7716" w:rsidP="007B7716">
      <w:pPr>
        <w:pStyle w:val="Caption"/>
        <w:rPr>
          <w:rFonts w:ascii="Arial" w:hAnsi="Arial" w:cs="Arial"/>
          <w:lang w:eastAsia="ja-JP"/>
        </w:rPr>
      </w:pPr>
      <w:bookmarkStart w:id="5" w:name="_Ref45901902"/>
      <w:r w:rsidRPr="00570CF5">
        <w:t xml:space="preserve">Figure </w:t>
      </w:r>
      <w:r w:rsidR="00C53F6E">
        <w:fldChar w:fldCharType="begin"/>
      </w:r>
      <w:r w:rsidR="00C53F6E" w:rsidRPr="00570CF5">
        <w:instrText xml:space="preserve"> SEQ Figure \* ARABIC </w:instrText>
      </w:r>
      <w:r w:rsidR="00C53F6E">
        <w:fldChar w:fldCharType="separate"/>
      </w:r>
      <w:r w:rsidR="004362C3" w:rsidRPr="00570CF5">
        <w:rPr>
          <w:noProof/>
        </w:rPr>
        <w:t>1</w:t>
      </w:r>
      <w:r w:rsidR="00C53F6E">
        <w:rPr>
          <w:noProof/>
        </w:rPr>
        <w:fldChar w:fldCharType="end"/>
      </w:r>
      <w:bookmarkEnd w:id="5"/>
      <w:r w:rsidRPr="00570CF5">
        <w:t xml:space="preserve"> </w:t>
      </w:r>
      <w:r w:rsidR="00FF1CE0" w:rsidRPr="00570CF5">
        <w:t>Sequence of the events</w:t>
      </w:r>
      <w:r w:rsidR="00B94B73" w:rsidRPr="00570CF5">
        <w:t xml:space="preserve"> for Scenario 1</w:t>
      </w:r>
      <w:r w:rsidR="004362C3" w:rsidRPr="00570CF5">
        <w:t xml:space="preserve">: </w:t>
      </w:r>
      <w:r w:rsidRPr="00570CF5">
        <w:t xml:space="preserve">Evaluation of TRS power savings gain versus SSB only, TRS </w:t>
      </w:r>
      <w:r w:rsidR="00221623">
        <w:t>occur</w:t>
      </w:r>
      <w:r w:rsidRPr="00570CF5">
        <w:t xml:space="preserve">s </w:t>
      </w:r>
      <w:r w:rsidR="006E76C8" w:rsidRPr="00570CF5">
        <w:t>1</w:t>
      </w:r>
      <w:r w:rsidRPr="00570CF5">
        <w:t xml:space="preserve">ms </w:t>
      </w:r>
      <w:r w:rsidR="006E76C8" w:rsidRPr="00570CF5">
        <w:t>after SSB</w:t>
      </w:r>
      <w:r w:rsidR="00AF7030">
        <w:t>.</w:t>
      </w:r>
    </w:p>
    <w:p w14:paraId="2D393FD9" w14:textId="300D1E67" w:rsidR="002F1B66" w:rsidRDefault="003F1184" w:rsidP="00CC4847">
      <w:pPr>
        <w:jc w:val="center"/>
        <w:rPr>
          <w:lang w:eastAsia="ja-JP"/>
        </w:rPr>
      </w:pPr>
      <w:r w:rsidRPr="003F1184">
        <w:rPr>
          <w:noProof/>
        </w:rPr>
        <w:drawing>
          <wp:inline distT="0" distB="0" distL="0" distR="0" wp14:anchorId="0078982A" wp14:editId="3A2B73FA">
            <wp:extent cx="3044952" cy="2286000"/>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44952" cy="2286000"/>
                    </a:xfrm>
                    <a:prstGeom prst="rect">
                      <a:avLst/>
                    </a:prstGeom>
                  </pic:spPr>
                </pic:pic>
              </a:graphicData>
            </a:graphic>
          </wp:inline>
        </w:drawing>
      </w:r>
    </w:p>
    <w:p w14:paraId="0D1A9B5E" w14:textId="6F45625D" w:rsidR="004362C3" w:rsidRPr="00381DFF" w:rsidRDefault="004362C3" w:rsidP="004362C3">
      <w:pPr>
        <w:pStyle w:val="Caption"/>
      </w:pPr>
      <w:bookmarkStart w:id="6" w:name="_Ref45901908"/>
      <w:r w:rsidRPr="00381DFF">
        <w:lastRenderedPageBreak/>
        <w:t xml:space="preserve">Figure </w:t>
      </w:r>
      <w:r w:rsidR="00C53F6E">
        <w:fldChar w:fldCharType="begin"/>
      </w:r>
      <w:r w:rsidR="00C53F6E" w:rsidRPr="00BA42E4">
        <w:instrText xml:space="preserve"> SEQ Figure \* ARABIC </w:instrText>
      </w:r>
      <w:r w:rsidR="00C53F6E">
        <w:fldChar w:fldCharType="separate"/>
      </w:r>
      <w:r w:rsidRPr="00BA42E4">
        <w:t>2</w:t>
      </w:r>
      <w:r w:rsidR="00C53F6E">
        <w:rPr>
          <w:noProof/>
        </w:rPr>
        <w:fldChar w:fldCharType="end"/>
      </w:r>
      <w:bookmarkEnd w:id="6"/>
      <w:r w:rsidRPr="00381DFF">
        <w:t xml:space="preserve"> Time and power profiles</w:t>
      </w:r>
      <w:r w:rsidR="00B94B73" w:rsidRPr="00BA42E4">
        <w:t xml:space="preserve"> for Scenario 1</w:t>
      </w:r>
      <w:r w:rsidRPr="00BA42E4">
        <w:t xml:space="preserve">: Evaluation of TRS power savings gain versus SSB only, TRS </w:t>
      </w:r>
      <w:r w:rsidR="00B94B73" w:rsidRPr="00BA42E4">
        <w:t>occurring</w:t>
      </w:r>
      <w:r w:rsidR="00D67DF2" w:rsidRPr="00BA42E4">
        <w:t xml:space="preserve"> </w:t>
      </w:r>
      <w:r w:rsidR="003F1184" w:rsidRPr="00BA42E4">
        <w:t>1</w:t>
      </w:r>
      <w:r w:rsidRPr="00BA42E4">
        <w:t xml:space="preserve">ms </w:t>
      </w:r>
      <w:r w:rsidR="003F1184" w:rsidRPr="00BA42E4">
        <w:t>after SSB</w:t>
      </w:r>
      <w:r w:rsidR="00AF7030" w:rsidRPr="00381DFF">
        <w:t>.</w:t>
      </w:r>
      <w:r w:rsidR="00895445" w:rsidRPr="00BA42E4">
        <w:t xml:space="preserve"> </w:t>
      </w:r>
      <w:r w:rsidR="00F27B9F">
        <w:t>In time profile, o</w:t>
      </w:r>
      <w:r w:rsidR="000253A1">
        <w:t>nly deep sleep visible</w:t>
      </w:r>
      <w:r w:rsidR="003D0C84">
        <w:t xml:space="preserve">, </w:t>
      </w:r>
      <w:r w:rsidR="00F27B9F">
        <w:t xml:space="preserve">since </w:t>
      </w:r>
      <w:r w:rsidR="003D0C84">
        <w:t xml:space="preserve">most of the 1.28 s DRX cycle </w:t>
      </w:r>
      <w:r w:rsidR="005E6BC4">
        <w:t>is spent</w:t>
      </w:r>
      <w:r w:rsidR="00F27B9F">
        <w:t xml:space="preserve"> there</w:t>
      </w:r>
      <w:r w:rsidR="005E6BC4">
        <w:t>.</w:t>
      </w:r>
    </w:p>
    <w:p w14:paraId="7F918A04" w14:textId="77777777" w:rsidR="00CA5F2C" w:rsidRPr="00BA42E4" w:rsidRDefault="00CA5F2C" w:rsidP="00CA5F2C">
      <w:pPr>
        <w:rPr>
          <w:lang w:eastAsia="en-GB"/>
        </w:rPr>
      </w:pPr>
    </w:p>
    <w:p w14:paraId="02AC938C" w14:textId="60C05587" w:rsidR="00CA5F2C" w:rsidRDefault="008D2B76" w:rsidP="00CA5F2C">
      <w:pPr>
        <w:rPr>
          <w:lang w:eastAsia="en-GB"/>
        </w:rPr>
      </w:pPr>
      <w:r w:rsidRPr="00381DFF">
        <w:t xml:space="preserve"> </w:t>
      </w:r>
      <w:r w:rsidRPr="008D2B76">
        <w:rPr>
          <w:noProof/>
          <w:lang w:eastAsia="en-GB"/>
        </w:rPr>
        <w:drawing>
          <wp:inline distT="0" distB="0" distL="0" distR="0" wp14:anchorId="3A851498" wp14:editId="0EC257AE">
            <wp:extent cx="6120765" cy="2904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904490"/>
                    </a:xfrm>
                    <a:prstGeom prst="rect">
                      <a:avLst/>
                    </a:prstGeom>
                  </pic:spPr>
                </pic:pic>
              </a:graphicData>
            </a:graphic>
          </wp:inline>
        </w:drawing>
      </w:r>
    </w:p>
    <w:p w14:paraId="151C3E24" w14:textId="4C6D195D" w:rsidR="00CA5F2C" w:rsidRPr="00570CF5" w:rsidRDefault="00CA5F2C" w:rsidP="00CA5F2C">
      <w:pPr>
        <w:pStyle w:val="Caption"/>
      </w:pPr>
      <w:r w:rsidRPr="00570CF5">
        <w:t xml:space="preserve">Figure 3 Sequence of the events for Scenario </w:t>
      </w:r>
      <w:r w:rsidR="00DA0FF6" w:rsidRPr="00570CF5">
        <w:t>2</w:t>
      </w:r>
      <w:r w:rsidRPr="00570CF5">
        <w:t xml:space="preserve">: Evaluation of TRS power savings gain versus SSB only, TRS </w:t>
      </w:r>
      <w:r w:rsidR="00221623">
        <w:t>occur</w:t>
      </w:r>
      <w:r w:rsidRPr="00570CF5">
        <w:t>s 1ms after SSB</w:t>
      </w:r>
      <w:r w:rsidR="00AF7030">
        <w:t>.</w:t>
      </w:r>
    </w:p>
    <w:p w14:paraId="296B3851" w14:textId="16AEF7CC" w:rsidR="00CA5F2C" w:rsidRDefault="00224903" w:rsidP="00CC4847">
      <w:pPr>
        <w:jc w:val="center"/>
        <w:rPr>
          <w:lang w:eastAsia="en-GB"/>
        </w:rPr>
      </w:pPr>
      <w:r w:rsidRPr="00224903">
        <w:rPr>
          <w:noProof/>
          <w:lang w:eastAsia="en-GB"/>
        </w:rPr>
        <w:drawing>
          <wp:inline distT="0" distB="0" distL="0" distR="0" wp14:anchorId="5164FE30" wp14:editId="0254346E">
            <wp:extent cx="3054096" cy="2286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54096" cy="2286000"/>
                    </a:xfrm>
                    <a:prstGeom prst="rect">
                      <a:avLst/>
                    </a:prstGeom>
                  </pic:spPr>
                </pic:pic>
              </a:graphicData>
            </a:graphic>
          </wp:inline>
        </w:drawing>
      </w:r>
    </w:p>
    <w:p w14:paraId="2771007F" w14:textId="0852120B" w:rsidR="00DA0FF6" w:rsidRPr="00570CF5" w:rsidRDefault="00DA0FF6" w:rsidP="00DA0FF6">
      <w:pPr>
        <w:pStyle w:val="Caption"/>
      </w:pPr>
      <w:r w:rsidRPr="00570CF5">
        <w:t>Figure 4 Time and power profiles for Scenario 2: Evaluation of TRS power savings gain versus SSB only, TRS occurring 1ms after SSB</w:t>
      </w:r>
      <w:r w:rsidR="00AF7030">
        <w:t>.</w:t>
      </w:r>
    </w:p>
    <w:p w14:paraId="6F97AF65" w14:textId="24E9EE3C" w:rsidR="00130304" w:rsidRDefault="00130304" w:rsidP="00130304">
      <w:pPr>
        <w:pStyle w:val="Heading1"/>
        <w:rPr>
          <w:lang w:val="en-US"/>
        </w:rPr>
      </w:pPr>
      <w:r>
        <w:rPr>
          <w:lang w:val="en-US"/>
        </w:rPr>
        <w:t>4</w:t>
      </w:r>
      <w:r w:rsidRPr="005F577B">
        <w:rPr>
          <w:lang w:val="en-US"/>
        </w:rPr>
        <w:tab/>
      </w:r>
      <w:r w:rsidR="00D67DF2">
        <w:rPr>
          <w:lang w:val="en-US"/>
        </w:rPr>
        <w:t xml:space="preserve">Provisioning of </w:t>
      </w:r>
      <w:r w:rsidR="00570CF5">
        <w:rPr>
          <w:lang w:val="en-US"/>
        </w:rPr>
        <w:t>p</w:t>
      </w:r>
      <w:r>
        <w:rPr>
          <w:lang w:val="en-US"/>
        </w:rPr>
        <w:t>otential</w:t>
      </w:r>
      <w:r w:rsidR="002C10A9">
        <w:rPr>
          <w:lang w:val="en-US"/>
        </w:rPr>
        <w:t xml:space="preserve"> </w:t>
      </w:r>
      <w:r w:rsidR="00570CF5">
        <w:rPr>
          <w:lang w:val="en-US"/>
        </w:rPr>
        <w:t>c</w:t>
      </w:r>
      <w:r w:rsidR="002C10A9">
        <w:rPr>
          <w:lang w:val="en-US"/>
        </w:rPr>
        <w:t>onnected mode</w:t>
      </w:r>
      <w:r>
        <w:rPr>
          <w:lang w:val="en-US"/>
        </w:rPr>
        <w:t xml:space="preserve"> TRS </w:t>
      </w:r>
      <w:r w:rsidR="00D67DF2">
        <w:rPr>
          <w:lang w:val="en-US"/>
        </w:rPr>
        <w:t xml:space="preserve">occasions </w:t>
      </w:r>
      <w:r>
        <w:rPr>
          <w:lang w:val="en-US"/>
        </w:rPr>
        <w:t>to idle UEs</w:t>
      </w:r>
    </w:p>
    <w:p w14:paraId="3684E9E0" w14:textId="15DD7DCC" w:rsidR="00321757" w:rsidRDefault="00181DB6" w:rsidP="00B61876">
      <w:pPr>
        <w:jc w:val="both"/>
        <w:rPr>
          <w:rFonts w:ascii="Arial" w:hAnsi="Arial" w:cs="Arial"/>
          <w:lang w:eastAsia="ja-JP"/>
        </w:rPr>
      </w:pPr>
      <w:r>
        <w:rPr>
          <w:rFonts w:ascii="Arial" w:hAnsi="Arial" w:cs="Arial"/>
          <w:lang w:eastAsia="ja-JP"/>
        </w:rPr>
        <w:t>T</w:t>
      </w:r>
      <w:r w:rsidR="00130304" w:rsidRPr="00570CF5">
        <w:rPr>
          <w:rFonts w:ascii="Arial" w:hAnsi="Arial" w:cs="Arial"/>
          <w:lang w:eastAsia="ja-JP"/>
        </w:rPr>
        <w:t>he solutions to provide</w:t>
      </w:r>
      <w:r w:rsidR="00363AAC" w:rsidRPr="00570CF5">
        <w:rPr>
          <w:rFonts w:ascii="Arial" w:hAnsi="Arial" w:cs="Arial"/>
          <w:lang w:eastAsia="ja-JP"/>
        </w:rPr>
        <w:t xml:space="preserve"> potential</w:t>
      </w:r>
      <w:r w:rsidR="00130304" w:rsidRPr="00570CF5">
        <w:rPr>
          <w:rFonts w:ascii="Arial" w:hAnsi="Arial" w:cs="Arial"/>
          <w:lang w:eastAsia="ja-JP"/>
        </w:rPr>
        <w:t xml:space="preserve"> connected mode TRS solutions to idle UEs should</w:t>
      </w:r>
      <w:r w:rsidR="001D3475" w:rsidRPr="00570CF5">
        <w:rPr>
          <w:rFonts w:ascii="Arial" w:hAnsi="Arial" w:cs="Arial"/>
          <w:lang w:eastAsia="ja-JP"/>
        </w:rPr>
        <w:t xml:space="preserve"> </w:t>
      </w:r>
      <w:r>
        <w:rPr>
          <w:rFonts w:ascii="Arial" w:hAnsi="Arial" w:cs="Arial"/>
          <w:lang w:eastAsia="ja-JP"/>
        </w:rPr>
        <w:t>have very low</w:t>
      </w:r>
      <w:r w:rsidR="001D3475" w:rsidRPr="00570CF5">
        <w:rPr>
          <w:rFonts w:ascii="Arial" w:hAnsi="Arial" w:cs="Arial"/>
          <w:lang w:eastAsia="ja-JP"/>
        </w:rPr>
        <w:t xml:space="preserve"> </w:t>
      </w:r>
      <w:r>
        <w:rPr>
          <w:rFonts w:ascii="Arial" w:hAnsi="Arial" w:cs="Arial"/>
          <w:lang w:eastAsia="ja-JP"/>
        </w:rPr>
        <w:t xml:space="preserve">system </w:t>
      </w:r>
      <w:r w:rsidR="001D3475" w:rsidRPr="00570CF5">
        <w:rPr>
          <w:rFonts w:ascii="Arial" w:hAnsi="Arial" w:cs="Arial"/>
          <w:lang w:eastAsia="ja-JP"/>
        </w:rPr>
        <w:t>overhead</w:t>
      </w:r>
      <w:r>
        <w:rPr>
          <w:rFonts w:ascii="Arial" w:hAnsi="Arial" w:cs="Arial"/>
          <w:lang w:eastAsia="ja-JP"/>
        </w:rPr>
        <w:t xml:space="preserve"> as stated in the WID objectives</w:t>
      </w:r>
      <w:r w:rsidR="001D3475" w:rsidRPr="00570CF5">
        <w:rPr>
          <w:rFonts w:ascii="Arial" w:hAnsi="Arial" w:cs="Arial"/>
          <w:lang w:eastAsia="ja-JP"/>
        </w:rPr>
        <w:t>.</w:t>
      </w:r>
      <w:r w:rsidR="00363AAC" w:rsidRPr="00570CF5">
        <w:rPr>
          <w:rFonts w:ascii="Arial" w:hAnsi="Arial" w:cs="Arial"/>
          <w:lang w:eastAsia="ja-JP"/>
        </w:rPr>
        <w:t xml:space="preserve"> </w:t>
      </w:r>
      <w:r w:rsidR="00AF7030" w:rsidRPr="00570CF5">
        <w:rPr>
          <w:rFonts w:ascii="Arial" w:hAnsi="Arial" w:cs="Arial"/>
          <w:lang w:eastAsia="ja-JP"/>
        </w:rPr>
        <w:t xml:space="preserve">TRS configuration information can be indicated as part of system information (SI) that inform the UE as to which potential TRS occasions may </w:t>
      </w:r>
      <w:r w:rsidR="00AF7030" w:rsidRPr="00570CF5">
        <w:rPr>
          <w:rFonts w:ascii="Arial" w:hAnsi="Arial" w:cs="Arial"/>
          <w:lang w:eastAsia="ja-JP"/>
        </w:rPr>
        <w:lastRenderedPageBreak/>
        <w:t xml:space="preserve">contain TRS. </w:t>
      </w:r>
      <w:r w:rsidR="00D67DF2" w:rsidRPr="00570CF5">
        <w:rPr>
          <w:rFonts w:ascii="Arial" w:hAnsi="Arial" w:cs="Arial"/>
          <w:lang w:eastAsia="ja-JP"/>
        </w:rPr>
        <w:t xml:space="preserve">The UE can make use of the potential TRS occasions and identify whether an actual TRS occasion contains a valid TRS or not </w:t>
      </w:r>
      <w:r w:rsidR="005E352F">
        <w:rPr>
          <w:rFonts w:ascii="Arial" w:hAnsi="Arial" w:cs="Arial"/>
          <w:lang w:eastAsia="ja-JP"/>
        </w:rPr>
        <w:t xml:space="preserve">and </w:t>
      </w:r>
      <w:r w:rsidR="00D67DF2" w:rsidRPr="00570CF5">
        <w:rPr>
          <w:rFonts w:ascii="Arial" w:hAnsi="Arial" w:cs="Arial"/>
          <w:lang w:eastAsia="ja-JP"/>
        </w:rPr>
        <w:t xml:space="preserve">use it appropriately. </w:t>
      </w:r>
    </w:p>
    <w:p w14:paraId="2D5C46EC" w14:textId="5DA37A75" w:rsidR="00B61876" w:rsidRPr="00570CF5" w:rsidRDefault="00D67DF2" w:rsidP="00B61876">
      <w:pPr>
        <w:jc w:val="both"/>
        <w:rPr>
          <w:rFonts w:ascii="Arial" w:hAnsi="Arial" w:cs="Arial"/>
          <w:lang w:eastAsia="ja-JP"/>
        </w:rPr>
      </w:pPr>
      <w:r w:rsidRPr="00570CF5">
        <w:rPr>
          <w:rFonts w:ascii="Arial" w:hAnsi="Arial" w:cs="Arial"/>
          <w:lang w:eastAsia="ja-JP"/>
        </w:rPr>
        <w:t>From the NW perspective, it is not necessary to always transmit TRS in all potential occasions</w:t>
      </w:r>
      <w:r w:rsidR="00321757">
        <w:rPr>
          <w:rFonts w:ascii="Arial" w:hAnsi="Arial" w:cs="Arial"/>
          <w:lang w:eastAsia="ja-JP"/>
        </w:rPr>
        <w:t xml:space="preserve"> e.g.</w:t>
      </w:r>
      <w:r w:rsidR="00321757" w:rsidRPr="00570CF5">
        <w:rPr>
          <w:rFonts w:ascii="Arial" w:hAnsi="Arial" w:cs="Arial"/>
          <w:lang w:eastAsia="ja-JP"/>
        </w:rPr>
        <w:t xml:space="preserve"> when there is no UE in connected mode within a cell</w:t>
      </w:r>
      <w:r w:rsidRPr="00570CF5">
        <w:rPr>
          <w:rFonts w:ascii="Arial" w:hAnsi="Arial" w:cs="Arial"/>
          <w:lang w:eastAsia="ja-JP"/>
        </w:rPr>
        <w:t xml:space="preserve">. </w:t>
      </w:r>
      <w:r w:rsidR="00485CCD" w:rsidRPr="00570CF5">
        <w:rPr>
          <w:rFonts w:ascii="Arial" w:hAnsi="Arial" w:cs="Arial"/>
          <w:lang w:eastAsia="ja-JP"/>
        </w:rPr>
        <w:t xml:space="preserve">It is up to the UE (in </w:t>
      </w:r>
      <w:r w:rsidR="00321757">
        <w:rPr>
          <w:rFonts w:ascii="Arial" w:hAnsi="Arial" w:cs="Arial"/>
          <w:lang w:eastAsia="ja-JP"/>
        </w:rPr>
        <w:t>i</w:t>
      </w:r>
      <w:r w:rsidR="00485CCD" w:rsidRPr="00570CF5">
        <w:rPr>
          <w:rFonts w:ascii="Arial" w:hAnsi="Arial" w:cs="Arial"/>
          <w:lang w:eastAsia="ja-JP"/>
        </w:rPr>
        <w:t>dle/</w:t>
      </w:r>
      <w:r w:rsidR="00321757">
        <w:rPr>
          <w:rFonts w:ascii="Arial" w:hAnsi="Arial" w:cs="Arial"/>
          <w:lang w:eastAsia="ja-JP"/>
        </w:rPr>
        <w:t>i</w:t>
      </w:r>
      <w:r w:rsidR="00485CCD" w:rsidRPr="00570CF5">
        <w:rPr>
          <w:rFonts w:ascii="Arial" w:hAnsi="Arial" w:cs="Arial"/>
          <w:lang w:eastAsia="ja-JP"/>
        </w:rPr>
        <w:t xml:space="preserve">nactive) to keep track of whether TRS is </w:t>
      </w:r>
      <w:r w:rsidR="00321757">
        <w:rPr>
          <w:rFonts w:ascii="Arial" w:hAnsi="Arial" w:cs="Arial"/>
          <w:lang w:eastAsia="ja-JP"/>
        </w:rPr>
        <w:t>present</w:t>
      </w:r>
      <w:r w:rsidR="00485CCD" w:rsidRPr="00570CF5">
        <w:rPr>
          <w:rFonts w:ascii="Arial" w:hAnsi="Arial" w:cs="Arial"/>
          <w:lang w:eastAsia="ja-JP"/>
        </w:rPr>
        <w:t xml:space="preserve"> or not.</w:t>
      </w:r>
      <w:r w:rsidR="00AF7030">
        <w:rPr>
          <w:rFonts w:ascii="Arial" w:hAnsi="Arial" w:cs="Arial"/>
          <w:lang w:eastAsia="ja-JP"/>
        </w:rPr>
        <w:t xml:space="preserve"> Thus, i</w:t>
      </w:r>
      <w:r w:rsidR="00AF7030" w:rsidRPr="00570CF5">
        <w:rPr>
          <w:rFonts w:ascii="Arial" w:hAnsi="Arial" w:cs="Arial"/>
          <w:lang w:eastAsia="ja-JP"/>
        </w:rPr>
        <w:t xml:space="preserve">t </w:t>
      </w:r>
      <w:r w:rsidR="00965E0F" w:rsidRPr="00570CF5">
        <w:rPr>
          <w:rFonts w:ascii="Arial" w:hAnsi="Arial" w:cs="Arial"/>
          <w:lang w:eastAsia="ja-JP"/>
        </w:rPr>
        <w:t>is important to separate the p</w:t>
      </w:r>
      <w:r w:rsidR="00CD34F5" w:rsidRPr="00570CF5">
        <w:rPr>
          <w:rFonts w:ascii="Arial" w:hAnsi="Arial" w:cs="Arial"/>
          <w:lang w:eastAsia="ja-JP"/>
        </w:rPr>
        <w:t>rovision</w:t>
      </w:r>
      <w:r w:rsidR="00AF7030">
        <w:rPr>
          <w:rFonts w:ascii="Arial" w:hAnsi="Arial" w:cs="Arial"/>
          <w:lang w:eastAsia="ja-JP"/>
        </w:rPr>
        <w:t>ing</w:t>
      </w:r>
      <w:r w:rsidR="00CD34F5" w:rsidRPr="00570CF5">
        <w:rPr>
          <w:rFonts w:ascii="Arial" w:hAnsi="Arial" w:cs="Arial"/>
          <w:lang w:eastAsia="ja-JP"/>
        </w:rPr>
        <w:t xml:space="preserve"> of potential TRS </w:t>
      </w:r>
      <w:r w:rsidR="00AF7030">
        <w:rPr>
          <w:rFonts w:ascii="Arial" w:hAnsi="Arial" w:cs="Arial"/>
          <w:lang w:eastAsia="ja-JP"/>
        </w:rPr>
        <w:t xml:space="preserve">occasions </w:t>
      </w:r>
      <w:r w:rsidR="00CD34F5" w:rsidRPr="00570CF5">
        <w:rPr>
          <w:rFonts w:ascii="Arial" w:hAnsi="Arial" w:cs="Arial"/>
          <w:lang w:eastAsia="ja-JP"/>
        </w:rPr>
        <w:t>to the idle UE from the actual transmission</w:t>
      </w:r>
      <w:r w:rsidR="0027436E" w:rsidRPr="00570CF5">
        <w:rPr>
          <w:rFonts w:ascii="Arial" w:hAnsi="Arial" w:cs="Arial"/>
          <w:lang w:eastAsia="ja-JP"/>
        </w:rPr>
        <w:t xml:space="preserve"> of TRS </w:t>
      </w:r>
      <w:r w:rsidR="00321757">
        <w:rPr>
          <w:rFonts w:ascii="Arial" w:hAnsi="Arial" w:cs="Arial"/>
          <w:lang w:eastAsia="ja-JP"/>
        </w:rPr>
        <w:t>for</w:t>
      </w:r>
      <w:r w:rsidR="0027436E" w:rsidRPr="00570CF5">
        <w:rPr>
          <w:rFonts w:ascii="Arial" w:hAnsi="Arial" w:cs="Arial"/>
          <w:lang w:eastAsia="ja-JP"/>
        </w:rPr>
        <w:t xml:space="preserve"> </w:t>
      </w:r>
      <w:r w:rsidR="00321757">
        <w:rPr>
          <w:rFonts w:ascii="Arial" w:hAnsi="Arial" w:cs="Arial"/>
          <w:lang w:eastAsia="ja-JP"/>
        </w:rPr>
        <w:t xml:space="preserve">use in </w:t>
      </w:r>
      <w:r w:rsidR="0027436E" w:rsidRPr="00570CF5">
        <w:rPr>
          <w:rFonts w:ascii="Arial" w:hAnsi="Arial" w:cs="Arial"/>
          <w:lang w:eastAsia="ja-JP"/>
        </w:rPr>
        <w:t>idle mode</w:t>
      </w:r>
      <w:r w:rsidR="00321757">
        <w:rPr>
          <w:rFonts w:ascii="Arial" w:hAnsi="Arial" w:cs="Arial"/>
          <w:lang w:eastAsia="ja-JP"/>
        </w:rPr>
        <w:t>.</w:t>
      </w:r>
    </w:p>
    <w:p w14:paraId="07621700" w14:textId="44383906" w:rsidR="00B61876" w:rsidRPr="00570CF5" w:rsidRDefault="00AF7030" w:rsidP="00B61876">
      <w:pPr>
        <w:pStyle w:val="Proposal"/>
        <w:numPr>
          <w:ilvl w:val="0"/>
          <w:numId w:val="3"/>
        </w:numPr>
        <w:tabs>
          <w:tab w:val="clear" w:pos="1304"/>
        </w:tabs>
        <w:ind w:left="1701" w:hanging="1701"/>
        <w:rPr>
          <w:rFonts w:cs="Arial"/>
        </w:rPr>
      </w:pPr>
      <w:bookmarkStart w:id="7" w:name="_Toc47733594"/>
      <w:r>
        <w:rPr>
          <w:rFonts w:cs="Arial"/>
        </w:rPr>
        <w:t>H</w:t>
      </w:r>
      <w:r w:rsidRPr="00570CF5">
        <w:rPr>
          <w:rFonts w:cs="Arial"/>
        </w:rPr>
        <w:t xml:space="preserve">igher layer signaling </w:t>
      </w:r>
      <w:r>
        <w:rPr>
          <w:rFonts w:cs="Arial"/>
        </w:rPr>
        <w:t>is used to convey p</w:t>
      </w:r>
      <w:r w:rsidRPr="00570CF5">
        <w:rPr>
          <w:rFonts w:cs="Arial"/>
        </w:rPr>
        <w:t xml:space="preserve">otential </w:t>
      </w:r>
      <w:r w:rsidR="00771B2D" w:rsidRPr="00570CF5">
        <w:rPr>
          <w:rFonts w:cs="Arial"/>
        </w:rPr>
        <w:t xml:space="preserve">TRS </w:t>
      </w:r>
      <w:r w:rsidR="00485CCD" w:rsidRPr="00570CF5">
        <w:rPr>
          <w:rFonts w:cs="Arial"/>
        </w:rPr>
        <w:t xml:space="preserve">occasions </w:t>
      </w:r>
      <w:r>
        <w:rPr>
          <w:rFonts w:cs="Arial"/>
        </w:rPr>
        <w:t>to</w:t>
      </w:r>
      <w:r w:rsidR="00485CCD" w:rsidRPr="00570CF5">
        <w:rPr>
          <w:rFonts w:cs="Arial"/>
        </w:rPr>
        <w:t xml:space="preserve"> Idle/Inactive UEs</w:t>
      </w:r>
      <w:r w:rsidR="00B61876" w:rsidRPr="00570CF5">
        <w:rPr>
          <w:rFonts w:cs="Arial"/>
        </w:rPr>
        <w:t>.</w:t>
      </w:r>
      <w:r w:rsidR="00485CCD" w:rsidRPr="00570CF5">
        <w:rPr>
          <w:rFonts w:cs="Arial"/>
        </w:rPr>
        <w:t xml:space="preserve"> </w:t>
      </w:r>
      <w:r w:rsidRPr="00570CF5">
        <w:rPr>
          <w:rFonts w:cs="Arial"/>
        </w:rPr>
        <w:t>It is up to the UE to detect whether a potential TRS occasion contains TRS or not</w:t>
      </w:r>
      <w:r w:rsidR="00166197">
        <w:rPr>
          <w:rFonts w:cs="Arial"/>
        </w:rPr>
        <w:t xml:space="preserve"> (Note: NW is not required to transmit TRS in potential TRS occasions)</w:t>
      </w:r>
      <w:r w:rsidR="008A28E3">
        <w:rPr>
          <w:rFonts w:cs="Arial"/>
        </w:rPr>
        <w:t>.</w:t>
      </w:r>
      <w:bookmarkEnd w:id="7"/>
    </w:p>
    <w:p w14:paraId="0DA18F4A" w14:textId="0317C045" w:rsidR="00771B2D" w:rsidRPr="00570CF5" w:rsidRDefault="00321757" w:rsidP="0037097A">
      <w:pPr>
        <w:jc w:val="both"/>
        <w:rPr>
          <w:rFonts w:ascii="Arial" w:hAnsi="Arial" w:cs="Arial"/>
          <w:lang w:eastAsia="ja-JP"/>
        </w:rPr>
      </w:pPr>
      <w:r>
        <w:rPr>
          <w:rFonts w:ascii="Arial" w:hAnsi="Arial" w:cs="Arial"/>
          <w:lang w:eastAsia="ja-JP"/>
        </w:rPr>
        <w:t>T</w:t>
      </w:r>
      <w:r w:rsidR="00485CCD" w:rsidRPr="00570CF5">
        <w:rPr>
          <w:rFonts w:ascii="Arial" w:hAnsi="Arial" w:cs="Arial"/>
          <w:lang w:eastAsia="ja-JP"/>
        </w:rPr>
        <w:t>he potential</w:t>
      </w:r>
      <w:r w:rsidR="002170C8" w:rsidRPr="00570CF5">
        <w:rPr>
          <w:rFonts w:ascii="Arial" w:hAnsi="Arial" w:cs="Arial"/>
          <w:lang w:eastAsia="ja-JP"/>
        </w:rPr>
        <w:t xml:space="preserve"> TRS </w:t>
      </w:r>
      <w:r w:rsidR="00485CCD" w:rsidRPr="00570CF5">
        <w:rPr>
          <w:rFonts w:ascii="Arial" w:hAnsi="Arial" w:cs="Arial"/>
          <w:lang w:eastAsia="ja-JP"/>
        </w:rPr>
        <w:t>occasion</w:t>
      </w:r>
      <w:r w:rsidR="002170C8" w:rsidRPr="00570CF5">
        <w:rPr>
          <w:rFonts w:ascii="Arial" w:hAnsi="Arial" w:cs="Arial"/>
          <w:lang w:eastAsia="ja-JP"/>
        </w:rPr>
        <w:t xml:space="preserve"> configuration </w:t>
      </w:r>
      <w:r w:rsidR="00042C85" w:rsidRPr="00570CF5">
        <w:rPr>
          <w:rFonts w:ascii="Arial" w:hAnsi="Arial" w:cs="Arial"/>
          <w:lang w:eastAsia="ja-JP"/>
        </w:rPr>
        <w:t xml:space="preserve">can be </w:t>
      </w:r>
      <w:r w:rsidR="007138EE" w:rsidRPr="00570CF5">
        <w:rPr>
          <w:rFonts w:ascii="Arial" w:hAnsi="Arial" w:cs="Arial"/>
          <w:lang w:eastAsia="ja-JP"/>
        </w:rPr>
        <w:t>made more compact</w:t>
      </w:r>
      <w:r w:rsidR="00485CCD" w:rsidRPr="00570CF5">
        <w:rPr>
          <w:rFonts w:ascii="Arial" w:hAnsi="Arial" w:cs="Arial"/>
          <w:lang w:eastAsia="ja-JP"/>
        </w:rPr>
        <w:t xml:space="preserve"> for transmission in system information</w:t>
      </w:r>
      <w:r w:rsidR="007138EE" w:rsidRPr="00570CF5">
        <w:rPr>
          <w:rFonts w:ascii="Arial" w:hAnsi="Arial" w:cs="Arial"/>
          <w:lang w:eastAsia="ja-JP"/>
        </w:rPr>
        <w:t xml:space="preserve">. </w:t>
      </w:r>
      <w:r w:rsidR="00485CCD" w:rsidRPr="00570CF5">
        <w:rPr>
          <w:rFonts w:ascii="Arial" w:hAnsi="Arial" w:cs="Arial"/>
          <w:lang w:eastAsia="ja-JP"/>
        </w:rPr>
        <w:t xml:space="preserve">Some </w:t>
      </w:r>
      <w:r w:rsidR="007138EE" w:rsidRPr="00570CF5">
        <w:rPr>
          <w:rFonts w:ascii="Arial" w:hAnsi="Arial" w:cs="Arial"/>
          <w:lang w:eastAsia="ja-JP"/>
        </w:rPr>
        <w:t xml:space="preserve">parameters in </w:t>
      </w:r>
      <w:r w:rsidR="00A50A64" w:rsidRPr="00570CF5">
        <w:rPr>
          <w:rFonts w:ascii="Arial" w:hAnsi="Arial" w:cs="Arial"/>
          <w:lang w:eastAsia="ja-JP"/>
        </w:rPr>
        <w:t>a typical</w:t>
      </w:r>
      <w:r w:rsidR="007138EE" w:rsidRPr="00570CF5">
        <w:rPr>
          <w:rFonts w:ascii="Arial" w:hAnsi="Arial" w:cs="Arial"/>
          <w:lang w:eastAsia="ja-JP"/>
        </w:rPr>
        <w:t xml:space="preserve"> CSI-RS </w:t>
      </w:r>
      <w:r w:rsidR="00A50A64" w:rsidRPr="00570CF5">
        <w:rPr>
          <w:rFonts w:ascii="Arial" w:hAnsi="Arial" w:cs="Arial"/>
          <w:lang w:eastAsia="ja-JP"/>
        </w:rPr>
        <w:t xml:space="preserve">configuration </w:t>
      </w:r>
      <w:r w:rsidR="00485CCD" w:rsidRPr="00570CF5">
        <w:rPr>
          <w:rFonts w:ascii="Arial" w:hAnsi="Arial" w:cs="Arial"/>
          <w:lang w:eastAsia="ja-JP"/>
        </w:rPr>
        <w:t>may be</w:t>
      </w:r>
      <w:r w:rsidR="00A50A64" w:rsidRPr="00570CF5">
        <w:rPr>
          <w:rFonts w:ascii="Arial" w:hAnsi="Arial" w:cs="Arial"/>
          <w:lang w:eastAsia="ja-JP"/>
        </w:rPr>
        <w:t xml:space="preserve"> redundant for a TRS configuration, e.g., the number of ports</w:t>
      </w:r>
      <w:r w:rsidR="00244FFA" w:rsidRPr="00570CF5">
        <w:rPr>
          <w:rFonts w:ascii="Arial" w:hAnsi="Arial" w:cs="Arial"/>
          <w:lang w:eastAsia="ja-JP"/>
        </w:rPr>
        <w:t xml:space="preserve">, or </w:t>
      </w:r>
      <w:proofErr w:type="spellStart"/>
      <w:r w:rsidR="002871D9" w:rsidRPr="00570CF5">
        <w:rPr>
          <w:rFonts w:ascii="Arial" w:hAnsi="Arial" w:cs="Arial"/>
          <w:lang w:eastAsia="ja-JP"/>
        </w:rPr>
        <w:t>powerControlOffset</w:t>
      </w:r>
      <w:proofErr w:type="spellEnd"/>
      <w:r w:rsidR="00485CCD" w:rsidRPr="00570CF5">
        <w:rPr>
          <w:rFonts w:ascii="Arial" w:hAnsi="Arial" w:cs="Arial"/>
          <w:lang w:eastAsia="ja-JP"/>
        </w:rPr>
        <w:t xml:space="preserve"> – implying such parameters can be made optional/simplified as part of the configuration</w:t>
      </w:r>
      <w:r w:rsidR="002871D9" w:rsidRPr="00570CF5">
        <w:rPr>
          <w:rFonts w:ascii="Arial" w:hAnsi="Arial" w:cs="Arial"/>
          <w:lang w:eastAsia="ja-JP"/>
        </w:rPr>
        <w:t xml:space="preserve">. </w:t>
      </w:r>
      <w:r>
        <w:rPr>
          <w:rFonts w:ascii="Arial" w:hAnsi="Arial" w:cs="Arial"/>
          <w:lang w:eastAsia="ja-JP"/>
        </w:rPr>
        <w:t xml:space="preserve">Such opportunities can be considered further if there is significant opportunity for overhead reduction. </w:t>
      </w:r>
    </w:p>
    <w:p w14:paraId="02BB8987" w14:textId="6FC2308C" w:rsidR="00130304" w:rsidRPr="00570CF5" w:rsidRDefault="00485CCD" w:rsidP="00C67E45">
      <w:pPr>
        <w:pStyle w:val="Proposal"/>
        <w:numPr>
          <w:ilvl w:val="0"/>
          <w:numId w:val="3"/>
        </w:numPr>
        <w:tabs>
          <w:tab w:val="clear" w:pos="1304"/>
        </w:tabs>
        <w:ind w:left="1701" w:hanging="1701"/>
        <w:rPr>
          <w:lang w:eastAsia="en-GB"/>
        </w:rPr>
      </w:pPr>
      <w:bookmarkStart w:id="8" w:name="_Toc47733595"/>
      <w:r w:rsidRPr="00570CF5">
        <w:rPr>
          <w:rFonts w:cs="Arial"/>
        </w:rPr>
        <w:t>Provisioning of c</w:t>
      </w:r>
      <w:r w:rsidR="002341F2" w:rsidRPr="00570CF5">
        <w:rPr>
          <w:rFonts w:cs="Arial"/>
        </w:rPr>
        <w:t>ompact TRS configuration</w:t>
      </w:r>
      <w:r w:rsidRPr="00570CF5">
        <w:rPr>
          <w:rFonts w:cs="Arial"/>
        </w:rPr>
        <w:t>s by omitting/identifying optional parameters</w:t>
      </w:r>
      <w:r w:rsidR="002341F2" w:rsidRPr="00570CF5">
        <w:rPr>
          <w:rFonts w:cs="Arial"/>
        </w:rPr>
        <w:t xml:space="preserve"> </w:t>
      </w:r>
      <w:r w:rsidRPr="00570CF5">
        <w:rPr>
          <w:rFonts w:cs="Arial"/>
        </w:rPr>
        <w:t>for conveying potential TRS occasions can be considered</w:t>
      </w:r>
      <w:r w:rsidR="002341F2" w:rsidRPr="00570CF5">
        <w:rPr>
          <w:rFonts w:cs="Arial"/>
        </w:rPr>
        <w:t>.</w:t>
      </w:r>
      <w:bookmarkEnd w:id="8"/>
    </w:p>
    <w:p w14:paraId="1F4575FC" w14:textId="77777777" w:rsidR="000916B4" w:rsidRPr="005F577B" w:rsidRDefault="000916B4" w:rsidP="000916B4">
      <w:pPr>
        <w:pStyle w:val="Heading1"/>
        <w:rPr>
          <w:lang w:val="en-US"/>
        </w:rPr>
      </w:pPr>
      <w:r w:rsidRPr="005F577B">
        <w:rPr>
          <w:lang w:val="en-US"/>
        </w:rPr>
        <w:t>Conclusion</w:t>
      </w:r>
    </w:p>
    <w:p w14:paraId="46CC1146" w14:textId="3E674E17" w:rsidR="000916B4" w:rsidRPr="00570CF5" w:rsidRDefault="000916B4" w:rsidP="000916B4">
      <w:pPr>
        <w:pStyle w:val="BodyText"/>
        <w:rPr>
          <w:rFonts w:cs="Arial"/>
        </w:rPr>
      </w:pPr>
      <w:r w:rsidRPr="00570CF5">
        <w:rPr>
          <w:rFonts w:cs="Arial"/>
        </w:rPr>
        <w:t xml:space="preserve">In </w:t>
      </w:r>
      <w:r w:rsidR="00321757">
        <w:rPr>
          <w:rFonts w:cs="Arial"/>
        </w:rPr>
        <w:t>this contribution</w:t>
      </w:r>
      <w:r w:rsidRPr="00570CF5">
        <w:rPr>
          <w:rFonts w:cs="Arial"/>
        </w:rPr>
        <w:t xml:space="preserve">, </w:t>
      </w:r>
      <w:r w:rsidR="00321757">
        <w:rPr>
          <w:rFonts w:cs="Arial"/>
        </w:rPr>
        <w:t xml:space="preserve">we make </w:t>
      </w:r>
      <w:r w:rsidRPr="00570CF5">
        <w:rPr>
          <w:rFonts w:cs="Arial"/>
        </w:rPr>
        <w:t xml:space="preserve">the following observations and proposals: </w:t>
      </w:r>
    </w:p>
    <w:p w14:paraId="28C78470" w14:textId="77777777" w:rsidR="00321757"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47729845" w:history="1">
        <w:r w:rsidR="00321757" w:rsidRPr="000E343D">
          <w:rPr>
            <w:rStyle w:val="Hyperlink"/>
            <w:rFonts w:cs="Arial"/>
            <w:noProof/>
          </w:rPr>
          <w:t>Observation 1</w:t>
        </w:r>
        <w:r w:rsidR="00321757">
          <w:rPr>
            <w:rFonts w:asciiTheme="minorHAnsi" w:eastAsiaTheme="minorEastAsia" w:hAnsiTheme="minorHAnsi"/>
            <w:b w:val="0"/>
            <w:noProof/>
          </w:rPr>
          <w:tab/>
        </w:r>
        <w:r w:rsidR="00321757" w:rsidRPr="000E343D">
          <w:rPr>
            <w:rStyle w:val="Hyperlink"/>
            <w:rFonts w:cs="Arial"/>
            <w:noProof/>
          </w:rPr>
          <w:t>TRS is the most suitable connected mode CSI-RS resource whose potential occasion(s) can be provided to the idle UE.</w:t>
        </w:r>
      </w:hyperlink>
    </w:p>
    <w:p w14:paraId="0930794F" w14:textId="77777777" w:rsidR="00321757" w:rsidRDefault="00396DAB">
      <w:pPr>
        <w:pStyle w:val="TableofFigures"/>
        <w:tabs>
          <w:tab w:val="right" w:leader="dot" w:pos="9629"/>
        </w:tabs>
        <w:rPr>
          <w:rFonts w:asciiTheme="minorHAnsi" w:eastAsiaTheme="minorEastAsia" w:hAnsiTheme="minorHAnsi"/>
          <w:b w:val="0"/>
          <w:noProof/>
        </w:rPr>
      </w:pPr>
      <w:hyperlink w:anchor="_Toc47729846" w:history="1">
        <w:r w:rsidR="00321757" w:rsidRPr="000E343D">
          <w:rPr>
            <w:rStyle w:val="Hyperlink"/>
            <w:rFonts w:cs="Arial"/>
            <w:noProof/>
          </w:rPr>
          <w:t>Observation 2</w:t>
        </w:r>
        <w:r w:rsidR="00321757">
          <w:rPr>
            <w:rFonts w:asciiTheme="minorHAnsi" w:eastAsiaTheme="minorEastAsia" w:hAnsiTheme="minorHAnsi"/>
            <w:b w:val="0"/>
            <w:noProof/>
          </w:rPr>
          <w:tab/>
        </w:r>
        <w:r w:rsidR="00321757" w:rsidRPr="000E343D">
          <w:rPr>
            <w:rStyle w:val="Hyperlink"/>
            <w:rFonts w:cs="Arial"/>
            <w:noProof/>
          </w:rPr>
          <w:t>Using TRS during idle mode provides UE power saving gain of up to 4.7% in the most optimistic case under the assumption that there is 100% increase in persistent transmissions by the NW (i.e., a TRS with same periodicity as SSB is always available to the UE).</w:t>
        </w:r>
      </w:hyperlink>
    </w:p>
    <w:p w14:paraId="23AA7D27" w14:textId="77777777" w:rsidR="00321757" w:rsidRDefault="00396DAB">
      <w:pPr>
        <w:pStyle w:val="TableofFigures"/>
        <w:tabs>
          <w:tab w:val="right" w:leader="dot" w:pos="9629"/>
        </w:tabs>
        <w:rPr>
          <w:rFonts w:asciiTheme="minorHAnsi" w:eastAsiaTheme="minorEastAsia" w:hAnsiTheme="minorHAnsi"/>
          <w:b w:val="0"/>
          <w:noProof/>
        </w:rPr>
      </w:pPr>
      <w:hyperlink w:anchor="_Toc47729847" w:history="1">
        <w:r w:rsidR="00321757" w:rsidRPr="000E343D">
          <w:rPr>
            <w:rStyle w:val="Hyperlink"/>
            <w:rFonts w:cs="Arial"/>
            <w:noProof/>
          </w:rPr>
          <w:t>Observation 3</w:t>
        </w:r>
        <w:r w:rsidR="00321757">
          <w:rPr>
            <w:rFonts w:asciiTheme="minorHAnsi" w:eastAsiaTheme="minorEastAsia" w:hAnsiTheme="minorHAnsi"/>
            <w:b w:val="0"/>
            <w:noProof/>
          </w:rPr>
          <w:tab/>
        </w:r>
        <w:r w:rsidR="00321757" w:rsidRPr="000E343D">
          <w:rPr>
            <w:rStyle w:val="Hyperlink"/>
            <w:rFonts w:cs="Arial"/>
            <w:noProof/>
          </w:rPr>
          <w:t>Idle UEs should be able to handle the case where TRS is present/absent in potential TRS occasions without additional signaling from NW.</w:t>
        </w:r>
      </w:hyperlink>
    </w:p>
    <w:p w14:paraId="4B1FB8F3" w14:textId="5E901682" w:rsidR="000916B4" w:rsidRPr="005F577B" w:rsidRDefault="000916B4" w:rsidP="000916B4">
      <w:pPr>
        <w:pStyle w:val="TableofFigures"/>
        <w:tabs>
          <w:tab w:val="right" w:leader="dot" w:pos="9629"/>
        </w:tabs>
        <w:rPr>
          <w:b w:val="0"/>
          <w:bCs/>
        </w:rPr>
      </w:pPr>
      <w:r w:rsidRPr="005F577B">
        <w:rPr>
          <w:b w:val="0"/>
          <w:bCs/>
        </w:rPr>
        <w:fldChar w:fldCharType="end"/>
      </w:r>
    </w:p>
    <w:bookmarkStart w:id="9" w:name="_GoBack"/>
    <w:bookmarkEnd w:id="9"/>
    <w:p w14:paraId="29733540" w14:textId="77777777" w:rsidR="00F04958"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47733593" w:history="1">
        <w:r w:rsidR="00F04958" w:rsidRPr="00D508F2">
          <w:rPr>
            <w:rStyle w:val="Hyperlink"/>
            <w:rFonts w:cs="Arial"/>
            <w:noProof/>
          </w:rPr>
          <w:t>Proposal 1</w:t>
        </w:r>
        <w:r w:rsidR="00F04958">
          <w:rPr>
            <w:rFonts w:asciiTheme="minorHAnsi" w:eastAsiaTheme="minorEastAsia" w:hAnsiTheme="minorHAnsi"/>
            <w:b w:val="0"/>
            <w:noProof/>
          </w:rPr>
          <w:tab/>
        </w:r>
        <w:r w:rsidR="00F04958" w:rsidRPr="00D508F2">
          <w:rPr>
            <w:rStyle w:val="Hyperlink"/>
            <w:rFonts w:cs="Arial"/>
            <w:noProof/>
          </w:rPr>
          <w:t>RAN1 should prioritize provisioning of potential TRS occasions to idle/inactive UEs.</w:t>
        </w:r>
      </w:hyperlink>
    </w:p>
    <w:p w14:paraId="43CEA5F3" w14:textId="77777777" w:rsidR="00F04958" w:rsidRDefault="00F04958">
      <w:pPr>
        <w:pStyle w:val="TableofFigures"/>
        <w:tabs>
          <w:tab w:val="right" w:leader="dot" w:pos="9629"/>
        </w:tabs>
        <w:rPr>
          <w:rFonts w:asciiTheme="minorHAnsi" w:eastAsiaTheme="minorEastAsia" w:hAnsiTheme="minorHAnsi"/>
          <w:b w:val="0"/>
          <w:noProof/>
        </w:rPr>
      </w:pPr>
      <w:hyperlink w:anchor="_Toc47733594" w:history="1">
        <w:r w:rsidRPr="00D508F2">
          <w:rPr>
            <w:rStyle w:val="Hyperlink"/>
            <w:rFonts w:cs="Arial"/>
            <w:noProof/>
          </w:rPr>
          <w:t>Proposal 2</w:t>
        </w:r>
        <w:r>
          <w:rPr>
            <w:rFonts w:asciiTheme="minorHAnsi" w:eastAsiaTheme="minorEastAsia" w:hAnsiTheme="minorHAnsi"/>
            <w:b w:val="0"/>
            <w:noProof/>
          </w:rPr>
          <w:tab/>
        </w:r>
        <w:r w:rsidRPr="00D508F2">
          <w:rPr>
            <w:rStyle w:val="Hyperlink"/>
            <w:rFonts w:cs="Arial"/>
            <w:noProof/>
          </w:rPr>
          <w:t>Higher layer signaling is used to convey potential TRS occasions to Idle/Inactive UEs. It is up to the UE to detect whether a potential TRS occasion contains TRS or not (Note: NW is not required to transmit TRS in potential TRS occasions).</w:t>
        </w:r>
      </w:hyperlink>
    </w:p>
    <w:p w14:paraId="69C142FA" w14:textId="77777777" w:rsidR="00F04958" w:rsidRDefault="00F04958">
      <w:pPr>
        <w:pStyle w:val="TableofFigures"/>
        <w:tabs>
          <w:tab w:val="right" w:leader="dot" w:pos="9629"/>
        </w:tabs>
        <w:rPr>
          <w:rFonts w:asciiTheme="minorHAnsi" w:eastAsiaTheme="minorEastAsia" w:hAnsiTheme="minorHAnsi"/>
          <w:b w:val="0"/>
          <w:noProof/>
        </w:rPr>
      </w:pPr>
      <w:hyperlink w:anchor="_Toc47733595" w:history="1">
        <w:r w:rsidRPr="00D508F2">
          <w:rPr>
            <w:rStyle w:val="Hyperlink"/>
            <w:noProof/>
            <w:lang w:eastAsia="en-GB"/>
          </w:rPr>
          <w:t>Proposal 3</w:t>
        </w:r>
        <w:r>
          <w:rPr>
            <w:rFonts w:asciiTheme="minorHAnsi" w:eastAsiaTheme="minorEastAsia" w:hAnsiTheme="minorHAnsi"/>
            <w:b w:val="0"/>
            <w:noProof/>
          </w:rPr>
          <w:tab/>
        </w:r>
        <w:r w:rsidRPr="00D508F2">
          <w:rPr>
            <w:rStyle w:val="Hyperlink"/>
            <w:rFonts w:cs="Arial"/>
            <w:noProof/>
          </w:rPr>
          <w:t>Provisioning of compact TRS configurations by omitting/identifying optional parameters for conveying potential TRS occasions can be considered.</w:t>
        </w:r>
      </w:hyperlink>
    </w:p>
    <w:p w14:paraId="62D802FB" w14:textId="363359A5" w:rsidR="000916B4" w:rsidRPr="007258DD" w:rsidRDefault="000916B4" w:rsidP="000916B4">
      <w:pPr>
        <w:pStyle w:val="BodyText"/>
      </w:pPr>
      <w:r w:rsidRPr="005F577B">
        <w:rPr>
          <w:b/>
          <w:bCs/>
        </w:rPr>
        <w:fldChar w:fldCharType="end"/>
      </w:r>
      <w:r w:rsidRPr="005F577B">
        <w:rPr>
          <w:b/>
          <w:bCs/>
        </w:rPr>
        <w:t xml:space="preserve"> </w:t>
      </w:r>
      <w:bookmarkStart w:id="10" w:name="_In-sequence_SDU_delivery"/>
      <w:bookmarkEnd w:id="10"/>
    </w:p>
    <w:p w14:paraId="13F75225" w14:textId="77777777" w:rsidR="000916B4" w:rsidRPr="005F577B" w:rsidRDefault="000916B4" w:rsidP="000916B4">
      <w:pPr>
        <w:pStyle w:val="Heading1"/>
        <w:rPr>
          <w:lang w:val="en-US"/>
        </w:rPr>
      </w:pPr>
      <w:r w:rsidRPr="005F577B">
        <w:rPr>
          <w:lang w:val="en-US"/>
        </w:rPr>
        <w:t>References</w:t>
      </w:r>
    </w:p>
    <w:p w14:paraId="1C28A486" w14:textId="77777777" w:rsidR="00CC4847" w:rsidRDefault="004B29BE" w:rsidP="00CC4847">
      <w:pPr>
        <w:pStyle w:val="references"/>
        <w:spacing w:line="240" w:lineRule="auto"/>
        <w:rPr>
          <w:rFonts w:asciiTheme="minorHAnsi" w:hAnsiTheme="minorHAnsi" w:cstheme="minorHAnsi"/>
          <w:sz w:val="20"/>
          <w:szCs w:val="22"/>
        </w:rPr>
      </w:pPr>
      <w:r w:rsidRPr="00CC4847">
        <w:rPr>
          <w:rFonts w:asciiTheme="minorHAnsi" w:hAnsiTheme="minorHAnsi" w:cstheme="minorHAnsi"/>
          <w:sz w:val="20"/>
          <w:szCs w:val="22"/>
        </w:rPr>
        <w:t>RP-200938</w:t>
      </w:r>
      <w:r w:rsidR="000235E7" w:rsidRPr="00CC4847">
        <w:rPr>
          <w:rFonts w:asciiTheme="minorHAnsi" w:hAnsiTheme="minorHAnsi" w:cstheme="minorHAnsi"/>
          <w:sz w:val="20"/>
          <w:szCs w:val="22"/>
        </w:rPr>
        <w:t xml:space="preserve">, </w:t>
      </w:r>
      <w:r w:rsidR="000235E7" w:rsidRPr="00CC4847">
        <w:rPr>
          <w:rFonts w:asciiTheme="minorHAnsi" w:hAnsiTheme="minorHAnsi" w:cstheme="minorHAnsi"/>
          <w:sz w:val="20"/>
          <w:szCs w:val="22"/>
        </w:rPr>
        <w:tab/>
      </w:r>
      <w:r w:rsidR="00CC4847" w:rsidRPr="00CC4847">
        <w:rPr>
          <w:rFonts w:asciiTheme="minorHAnsi" w:hAnsiTheme="minorHAnsi" w:cstheme="minorHAnsi"/>
          <w:sz w:val="20"/>
          <w:szCs w:val="22"/>
        </w:rPr>
        <w:t>Revised WID UE Power Saving Enhancements for NR</w:t>
      </w:r>
      <w:r w:rsidR="000235E7" w:rsidRPr="00CC4847">
        <w:rPr>
          <w:rFonts w:asciiTheme="minorHAnsi" w:hAnsiTheme="minorHAnsi" w:cstheme="minorHAnsi"/>
          <w:sz w:val="20"/>
          <w:szCs w:val="22"/>
        </w:rPr>
        <w:tab/>
        <w:t xml:space="preserve">RAN#88-e, </w:t>
      </w:r>
      <w:r w:rsidR="00CC4847" w:rsidRPr="00CC4847">
        <w:rPr>
          <w:rFonts w:asciiTheme="minorHAnsi" w:hAnsiTheme="minorHAnsi" w:cstheme="minorHAnsi"/>
          <w:sz w:val="20"/>
          <w:szCs w:val="22"/>
        </w:rPr>
        <w:t>June 29 - July 3, 2020</w:t>
      </w:r>
    </w:p>
    <w:p w14:paraId="0F53F7AD" w14:textId="3D6C492F" w:rsidR="000235E7" w:rsidRPr="00CC4847" w:rsidRDefault="000235E7" w:rsidP="00CC4847">
      <w:pPr>
        <w:pStyle w:val="references"/>
        <w:spacing w:line="240" w:lineRule="auto"/>
        <w:rPr>
          <w:rFonts w:asciiTheme="minorHAnsi" w:hAnsiTheme="minorHAnsi" w:cstheme="minorHAnsi"/>
          <w:sz w:val="20"/>
          <w:szCs w:val="22"/>
        </w:rPr>
      </w:pPr>
      <w:r w:rsidRPr="00CC4847">
        <w:rPr>
          <w:rFonts w:asciiTheme="minorHAnsi" w:hAnsiTheme="minorHAnsi" w:cstheme="minorHAnsi"/>
          <w:sz w:val="20"/>
          <w:szCs w:val="22"/>
        </w:rPr>
        <w:t>R1-2006667</w:t>
      </w:r>
      <w:r w:rsidRPr="00CC4847">
        <w:rPr>
          <w:rFonts w:asciiTheme="minorHAnsi" w:hAnsiTheme="minorHAnsi" w:cstheme="minorHAnsi"/>
          <w:sz w:val="20"/>
          <w:szCs w:val="22"/>
        </w:rPr>
        <w:tab/>
        <w:t xml:space="preserve">High-level UE energy consumption profiling, </w:t>
      </w:r>
      <w:r w:rsidR="00CC4847" w:rsidRPr="00CC4847">
        <w:rPr>
          <w:rFonts w:asciiTheme="minorHAnsi" w:hAnsiTheme="minorHAnsi" w:cstheme="minorHAnsi"/>
          <w:sz w:val="20"/>
          <w:szCs w:val="22"/>
        </w:rPr>
        <w:t xml:space="preserve">Ericsson,  </w:t>
      </w:r>
      <w:r w:rsidRPr="00CC4847">
        <w:rPr>
          <w:rFonts w:asciiTheme="minorHAnsi" w:hAnsiTheme="minorHAnsi" w:cstheme="minorHAnsi"/>
          <w:sz w:val="20"/>
          <w:szCs w:val="22"/>
        </w:rPr>
        <w:t xml:space="preserve">RAN1#102-e, Aug </w:t>
      </w:r>
      <w:r w:rsidR="00B71BD6">
        <w:rPr>
          <w:rFonts w:asciiTheme="minorHAnsi" w:hAnsiTheme="minorHAnsi" w:cstheme="minorHAnsi"/>
          <w:sz w:val="20"/>
          <w:szCs w:val="22"/>
        </w:rPr>
        <w:t>17-28</w:t>
      </w:r>
      <w:r w:rsidR="00CC4847">
        <w:rPr>
          <w:rFonts w:asciiTheme="minorHAnsi" w:hAnsiTheme="minorHAnsi" w:cstheme="minorHAnsi"/>
          <w:sz w:val="20"/>
          <w:szCs w:val="22"/>
        </w:rPr>
        <w:t xml:space="preserve"> </w:t>
      </w:r>
      <w:r w:rsidRPr="00CC4847">
        <w:rPr>
          <w:rFonts w:asciiTheme="minorHAnsi" w:hAnsiTheme="minorHAnsi" w:cstheme="minorHAnsi"/>
          <w:sz w:val="20"/>
          <w:szCs w:val="22"/>
        </w:rPr>
        <w:t>2020</w:t>
      </w:r>
    </w:p>
    <w:sectPr w:rsidR="000235E7" w:rsidRPr="00CC4847"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5C312" w14:textId="77777777" w:rsidR="00396DAB" w:rsidRDefault="00396DAB">
      <w:r>
        <w:separator/>
      </w:r>
    </w:p>
  </w:endnote>
  <w:endnote w:type="continuationSeparator" w:id="0">
    <w:p w14:paraId="1AB66277" w14:textId="77777777" w:rsidR="00396DAB" w:rsidRDefault="00396DAB">
      <w:r>
        <w:continuationSeparator/>
      </w:r>
    </w:p>
  </w:endnote>
  <w:endnote w:type="continuationNotice" w:id="1">
    <w:p w14:paraId="3F3ADA8A" w14:textId="77777777" w:rsidR="00396DAB" w:rsidRDefault="00396D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C4847" w:rsidRDefault="00CC484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7487B" w14:textId="77777777" w:rsidR="00396DAB" w:rsidRDefault="00396DAB">
      <w:r>
        <w:separator/>
      </w:r>
    </w:p>
  </w:footnote>
  <w:footnote w:type="continuationSeparator" w:id="0">
    <w:p w14:paraId="16F2B45C" w14:textId="77777777" w:rsidR="00396DAB" w:rsidRDefault="00396DAB">
      <w:r>
        <w:continuationSeparator/>
      </w:r>
    </w:p>
  </w:footnote>
  <w:footnote w:type="continuationNotice" w:id="1">
    <w:p w14:paraId="6125862D" w14:textId="77777777" w:rsidR="00396DAB" w:rsidRDefault="00396D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C4847" w:rsidRDefault="00CC484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0294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F84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4BB490E"/>
    <w:multiLevelType w:val="hybridMultilevel"/>
    <w:tmpl w:val="A1723C9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1"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E1F80"/>
    <w:multiLevelType w:val="hybridMultilevel"/>
    <w:tmpl w:val="4F42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28"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DE85F6B"/>
    <w:multiLevelType w:val="hybridMultilevel"/>
    <w:tmpl w:val="8A7C2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815248"/>
    <w:multiLevelType w:val="hybridMultilevel"/>
    <w:tmpl w:val="A692B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0700C9"/>
    <w:multiLevelType w:val="hybridMultilevel"/>
    <w:tmpl w:val="85D6E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0"/>
  </w:num>
  <w:num w:numId="3">
    <w:abstractNumId w:val="21"/>
  </w:num>
  <w:num w:numId="4">
    <w:abstractNumId w:val="22"/>
  </w:num>
  <w:num w:numId="5">
    <w:abstractNumId w:val="16"/>
  </w:num>
  <w:num w:numId="6">
    <w:abstractNumId w:val="25"/>
  </w:num>
  <w:num w:numId="7">
    <w:abstractNumId w:val="35"/>
  </w:num>
  <w:num w:numId="8">
    <w:abstractNumId w:val="17"/>
  </w:num>
  <w:num w:numId="9">
    <w:abstractNumId w:val="13"/>
  </w:num>
  <w:num w:numId="10">
    <w:abstractNumId w:val="2"/>
  </w:num>
  <w:num w:numId="11">
    <w:abstractNumId w:val="1"/>
  </w:num>
  <w:num w:numId="12">
    <w:abstractNumId w:val="0"/>
  </w:num>
  <w:num w:numId="13">
    <w:abstractNumId w:val="32"/>
  </w:num>
  <w:num w:numId="14">
    <w:abstractNumId w:val="33"/>
  </w:num>
  <w:num w:numId="15">
    <w:abstractNumId w:val="24"/>
  </w:num>
  <w:num w:numId="16">
    <w:abstractNumId w:val="36"/>
  </w:num>
  <w:num w:numId="17">
    <w:abstractNumId w:val="9"/>
  </w:num>
  <w:num w:numId="18">
    <w:abstractNumId w:val="12"/>
  </w:num>
  <w:num w:numId="19">
    <w:abstractNumId w:val="5"/>
  </w:num>
  <w:num w:numId="20">
    <w:abstractNumId w:val="44"/>
  </w:num>
  <w:num w:numId="21">
    <w:abstractNumId w:val="19"/>
  </w:num>
  <w:num w:numId="22">
    <w:abstractNumId w:val="41"/>
  </w:num>
  <w:num w:numId="23">
    <w:abstractNumId w:val="8"/>
  </w:num>
  <w:num w:numId="24">
    <w:abstractNumId w:val="20"/>
  </w:num>
  <w:num w:numId="25">
    <w:abstractNumId w:val="18"/>
  </w:num>
  <w:num w:numId="26">
    <w:abstractNumId w:val="29"/>
  </w:num>
  <w:num w:numId="27">
    <w:abstractNumId w:val="14"/>
  </w:num>
  <w:num w:numId="28">
    <w:abstractNumId w:val="45"/>
  </w:num>
  <w:num w:numId="29">
    <w:abstractNumId w:val="40"/>
  </w:num>
  <w:num w:numId="30">
    <w:abstractNumId w:val="38"/>
  </w:num>
  <w:num w:numId="31">
    <w:abstractNumId w:val="34"/>
  </w:num>
  <w:num w:numId="32">
    <w:abstractNumId w:val="34"/>
  </w:num>
  <w:num w:numId="33">
    <w:abstractNumId w:val="45"/>
  </w:num>
  <w:num w:numId="34">
    <w:abstractNumId w:val="28"/>
  </w:num>
  <w:num w:numId="35">
    <w:abstractNumId w:val="40"/>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42"/>
  </w:num>
  <w:num w:numId="39">
    <w:abstractNumId w:val="7"/>
  </w:num>
  <w:num w:numId="40">
    <w:abstractNumId w:val="27"/>
  </w:num>
  <w:num w:numId="41">
    <w:abstractNumId w:val="34"/>
    <w:lvlOverride w:ilvl="0">
      <w:startOverride w:val="1"/>
    </w:lvlOverride>
  </w:num>
  <w:num w:numId="42">
    <w:abstractNumId w:val="34"/>
  </w:num>
  <w:num w:numId="43">
    <w:abstractNumId w:val="15"/>
  </w:num>
  <w:num w:numId="44">
    <w:abstractNumId w:val="43"/>
  </w:num>
  <w:num w:numId="45">
    <w:abstractNumId w:val="4"/>
  </w:num>
  <w:num w:numId="46">
    <w:abstractNumId w:val="34"/>
  </w:num>
  <w:num w:numId="47">
    <w:abstractNumId w:val="34"/>
  </w:num>
  <w:num w:numId="48">
    <w:abstractNumId w:val="21"/>
  </w:num>
  <w:num w:numId="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1"/>
  </w:num>
  <w:num w:numId="53">
    <w:abstractNumId w:val="26"/>
  </w:num>
  <w:num w:numId="54">
    <w:abstractNumId w:val="10"/>
  </w:num>
  <w:num w:numId="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1"/>
  </w:num>
  <w:num w:numId="57">
    <w:abstractNumId w:val="46"/>
  </w:num>
  <w:num w:numId="58">
    <w:abstractNumId w:val="39"/>
  </w:num>
  <w:num w:numId="59">
    <w:abstractNumId w:val="37"/>
  </w:num>
  <w:num w:numId="60">
    <w:abstractNumId w:val="3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430C"/>
    <w:rsid w:val="0000564C"/>
    <w:rsid w:val="00006446"/>
    <w:rsid w:val="00006896"/>
    <w:rsid w:val="00007CDC"/>
    <w:rsid w:val="00011B28"/>
    <w:rsid w:val="00011D9D"/>
    <w:rsid w:val="000147E7"/>
    <w:rsid w:val="00015D15"/>
    <w:rsid w:val="00016EDA"/>
    <w:rsid w:val="00017D1F"/>
    <w:rsid w:val="000226E2"/>
    <w:rsid w:val="000235E7"/>
    <w:rsid w:val="000253A1"/>
    <w:rsid w:val="0002564D"/>
    <w:rsid w:val="00025ECA"/>
    <w:rsid w:val="000325B8"/>
    <w:rsid w:val="000329DC"/>
    <w:rsid w:val="000331F1"/>
    <w:rsid w:val="00034C15"/>
    <w:rsid w:val="00036BA1"/>
    <w:rsid w:val="0003730C"/>
    <w:rsid w:val="00037ACE"/>
    <w:rsid w:val="00037C92"/>
    <w:rsid w:val="000422E2"/>
    <w:rsid w:val="00042C85"/>
    <w:rsid w:val="00042F22"/>
    <w:rsid w:val="000444EF"/>
    <w:rsid w:val="00052A07"/>
    <w:rsid w:val="000531E0"/>
    <w:rsid w:val="000534E3"/>
    <w:rsid w:val="00054865"/>
    <w:rsid w:val="0005606A"/>
    <w:rsid w:val="00057117"/>
    <w:rsid w:val="000576C4"/>
    <w:rsid w:val="000616E7"/>
    <w:rsid w:val="0006487E"/>
    <w:rsid w:val="00065E1A"/>
    <w:rsid w:val="000672F6"/>
    <w:rsid w:val="0007257D"/>
    <w:rsid w:val="000771A7"/>
    <w:rsid w:val="00077E5F"/>
    <w:rsid w:val="0008036A"/>
    <w:rsid w:val="00081AE6"/>
    <w:rsid w:val="00081C2C"/>
    <w:rsid w:val="00084248"/>
    <w:rsid w:val="000855EB"/>
    <w:rsid w:val="00085B52"/>
    <w:rsid w:val="000866F2"/>
    <w:rsid w:val="0009009F"/>
    <w:rsid w:val="00091557"/>
    <w:rsid w:val="000916B4"/>
    <w:rsid w:val="00092223"/>
    <w:rsid w:val="000924C1"/>
    <w:rsid w:val="000924F0"/>
    <w:rsid w:val="00093474"/>
    <w:rsid w:val="0009510F"/>
    <w:rsid w:val="00095CCA"/>
    <w:rsid w:val="000A0B7B"/>
    <w:rsid w:val="000A0DB2"/>
    <w:rsid w:val="000A1B7B"/>
    <w:rsid w:val="000A56F2"/>
    <w:rsid w:val="000A5824"/>
    <w:rsid w:val="000B2719"/>
    <w:rsid w:val="000B3A8F"/>
    <w:rsid w:val="000B3EBD"/>
    <w:rsid w:val="000B4AB9"/>
    <w:rsid w:val="000B58C3"/>
    <w:rsid w:val="000B6030"/>
    <w:rsid w:val="000B61E9"/>
    <w:rsid w:val="000B6842"/>
    <w:rsid w:val="000C165A"/>
    <w:rsid w:val="000C20CF"/>
    <w:rsid w:val="000C2E19"/>
    <w:rsid w:val="000C6354"/>
    <w:rsid w:val="000C65C8"/>
    <w:rsid w:val="000D0D07"/>
    <w:rsid w:val="000D3A57"/>
    <w:rsid w:val="000D4797"/>
    <w:rsid w:val="000E0527"/>
    <w:rsid w:val="000E1E92"/>
    <w:rsid w:val="000E1FDF"/>
    <w:rsid w:val="000E3DEC"/>
    <w:rsid w:val="000F06D6"/>
    <w:rsid w:val="000F0944"/>
    <w:rsid w:val="000F0EB1"/>
    <w:rsid w:val="000F1106"/>
    <w:rsid w:val="000F3BE9"/>
    <w:rsid w:val="000F3D76"/>
    <w:rsid w:val="000F3DD1"/>
    <w:rsid w:val="000F3F6C"/>
    <w:rsid w:val="000F4A9D"/>
    <w:rsid w:val="000F6DF3"/>
    <w:rsid w:val="001005FF"/>
    <w:rsid w:val="001011D9"/>
    <w:rsid w:val="00103D1F"/>
    <w:rsid w:val="001062FB"/>
    <w:rsid w:val="001063E6"/>
    <w:rsid w:val="00111391"/>
    <w:rsid w:val="00111B31"/>
    <w:rsid w:val="00113CF4"/>
    <w:rsid w:val="00113E2D"/>
    <w:rsid w:val="00115263"/>
    <w:rsid w:val="001153EA"/>
    <w:rsid w:val="00115643"/>
    <w:rsid w:val="00116765"/>
    <w:rsid w:val="0011740C"/>
    <w:rsid w:val="001218C6"/>
    <w:rsid w:val="001219F5"/>
    <w:rsid w:val="00121A20"/>
    <w:rsid w:val="0012377F"/>
    <w:rsid w:val="00124314"/>
    <w:rsid w:val="00126B4A"/>
    <w:rsid w:val="00130304"/>
    <w:rsid w:val="00132FD0"/>
    <w:rsid w:val="001344C0"/>
    <w:rsid w:val="001346FA"/>
    <w:rsid w:val="00135252"/>
    <w:rsid w:val="00137AB5"/>
    <w:rsid w:val="00137F0B"/>
    <w:rsid w:val="001402EE"/>
    <w:rsid w:val="00143935"/>
    <w:rsid w:val="00151E23"/>
    <w:rsid w:val="001526E0"/>
    <w:rsid w:val="00153BB7"/>
    <w:rsid w:val="00154255"/>
    <w:rsid w:val="00154B2D"/>
    <w:rsid w:val="001551B5"/>
    <w:rsid w:val="001610AB"/>
    <w:rsid w:val="001659C1"/>
    <w:rsid w:val="00166197"/>
    <w:rsid w:val="00166A79"/>
    <w:rsid w:val="001670D8"/>
    <w:rsid w:val="00167161"/>
    <w:rsid w:val="00171975"/>
    <w:rsid w:val="00173A8E"/>
    <w:rsid w:val="0017502C"/>
    <w:rsid w:val="0018143F"/>
    <w:rsid w:val="00181DB6"/>
    <w:rsid w:val="00181FF8"/>
    <w:rsid w:val="0018405A"/>
    <w:rsid w:val="00190AC1"/>
    <w:rsid w:val="00191EC8"/>
    <w:rsid w:val="0019341A"/>
    <w:rsid w:val="00193AD5"/>
    <w:rsid w:val="0019705D"/>
    <w:rsid w:val="00197DF9"/>
    <w:rsid w:val="001A1987"/>
    <w:rsid w:val="001A1C27"/>
    <w:rsid w:val="001A2564"/>
    <w:rsid w:val="001A5088"/>
    <w:rsid w:val="001A6173"/>
    <w:rsid w:val="001A6CBA"/>
    <w:rsid w:val="001B0D97"/>
    <w:rsid w:val="001B402D"/>
    <w:rsid w:val="001B5A5D"/>
    <w:rsid w:val="001C1CE5"/>
    <w:rsid w:val="001C3D2A"/>
    <w:rsid w:val="001C6A43"/>
    <w:rsid w:val="001D3475"/>
    <w:rsid w:val="001D51BA"/>
    <w:rsid w:val="001D53E7"/>
    <w:rsid w:val="001D6342"/>
    <w:rsid w:val="001D6D53"/>
    <w:rsid w:val="001E58E2"/>
    <w:rsid w:val="001E7AED"/>
    <w:rsid w:val="001F3916"/>
    <w:rsid w:val="001F4CE9"/>
    <w:rsid w:val="001F54C5"/>
    <w:rsid w:val="001F662C"/>
    <w:rsid w:val="001F6803"/>
    <w:rsid w:val="001F7074"/>
    <w:rsid w:val="00200490"/>
    <w:rsid w:val="00201F3A"/>
    <w:rsid w:val="00203F96"/>
    <w:rsid w:val="0020473F"/>
    <w:rsid w:val="00204899"/>
    <w:rsid w:val="002069B2"/>
    <w:rsid w:val="00207DD8"/>
    <w:rsid w:val="00207FA3"/>
    <w:rsid w:val="00210508"/>
    <w:rsid w:val="00212939"/>
    <w:rsid w:val="00214CEF"/>
    <w:rsid w:val="00214DA8"/>
    <w:rsid w:val="00215423"/>
    <w:rsid w:val="002158FA"/>
    <w:rsid w:val="00215BA0"/>
    <w:rsid w:val="002170C8"/>
    <w:rsid w:val="00220600"/>
    <w:rsid w:val="00221623"/>
    <w:rsid w:val="002224DB"/>
    <w:rsid w:val="00223FCB"/>
    <w:rsid w:val="00224903"/>
    <w:rsid w:val="002252C3"/>
    <w:rsid w:val="00225C54"/>
    <w:rsid w:val="00230765"/>
    <w:rsid w:val="002309F1"/>
    <w:rsid w:val="00230D18"/>
    <w:rsid w:val="002319E4"/>
    <w:rsid w:val="002338ED"/>
    <w:rsid w:val="002339BD"/>
    <w:rsid w:val="002341F2"/>
    <w:rsid w:val="00235632"/>
    <w:rsid w:val="00235872"/>
    <w:rsid w:val="00237BE7"/>
    <w:rsid w:val="00241559"/>
    <w:rsid w:val="002435B3"/>
    <w:rsid w:val="00244FFA"/>
    <w:rsid w:val="002458EB"/>
    <w:rsid w:val="002500C8"/>
    <w:rsid w:val="00255108"/>
    <w:rsid w:val="0025634D"/>
    <w:rsid w:val="00257543"/>
    <w:rsid w:val="00260052"/>
    <w:rsid w:val="00260D12"/>
    <w:rsid w:val="002617E7"/>
    <w:rsid w:val="00264228"/>
    <w:rsid w:val="00264334"/>
    <w:rsid w:val="0026473E"/>
    <w:rsid w:val="00266214"/>
    <w:rsid w:val="00267C83"/>
    <w:rsid w:val="00270EC4"/>
    <w:rsid w:val="0027144F"/>
    <w:rsid w:val="00271813"/>
    <w:rsid w:val="00271F3A"/>
    <w:rsid w:val="0027302D"/>
    <w:rsid w:val="00273278"/>
    <w:rsid w:val="002737F4"/>
    <w:rsid w:val="0027436E"/>
    <w:rsid w:val="002805F5"/>
    <w:rsid w:val="00280751"/>
    <w:rsid w:val="0028280A"/>
    <w:rsid w:val="00286ACD"/>
    <w:rsid w:val="002871D9"/>
    <w:rsid w:val="00287838"/>
    <w:rsid w:val="002907B5"/>
    <w:rsid w:val="00291559"/>
    <w:rsid w:val="00292EB7"/>
    <w:rsid w:val="002931CE"/>
    <w:rsid w:val="00295BE8"/>
    <w:rsid w:val="00296227"/>
    <w:rsid w:val="00296F44"/>
    <w:rsid w:val="0029777D"/>
    <w:rsid w:val="002A055E"/>
    <w:rsid w:val="002A1588"/>
    <w:rsid w:val="002A1D4E"/>
    <w:rsid w:val="002A2869"/>
    <w:rsid w:val="002A49DF"/>
    <w:rsid w:val="002A6C95"/>
    <w:rsid w:val="002B0FAE"/>
    <w:rsid w:val="002B24D6"/>
    <w:rsid w:val="002B39DD"/>
    <w:rsid w:val="002C10A9"/>
    <w:rsid w:val="002C1C98"/>
    <w:rsid w:val="002C3A3E"/>
    <w:rsid w:val="002C41E6"/>
    <w:rsid w:val="002C4B9F"/>
    <w:rsid w:val="002C6C20"/>
    <w:rsid w:val="002D071A"/>
    <w:rsid w:val="002D34B2"/>
    <w:rsid w:val="002D48B0"/>
    <w:rsid w:val="002D5B37"/>
    <w:rsid w:val="002D6B7A"/>
    <w:rsid w:val="002D7637"/>
    <w:rsid w:val="002E17F2"/>
    <w:rsid w:val="002E7CAE"/>
    <w:rsid w:val="002E7F58"/>
    <w:rsid w:val="002F017F"/>
    <w:rsid w:val="002F1B66"/>
    <w:rsid w:val="002F2045"/>
    <w:rsid w:val="002F2771"/>
    <w:rsid w:val="002F37A9"/>
    <w:rsid w:val="00300522"/>
    <w:rsid w:val="00301CE6"/>
    <w:rsid w:val="0030256B"/>
    <w:rsid w:val="003038C2"/>
    <w:rsid w:val="0030501F"/>
    <w:rsid w:val="00305C15"/>
    <w:rsid w:val="00305C55"/>
    <w:rsid w:val="00307BA1"/>
    <w:rsid w:val="00311702"/>
    <w:rsid w:val="00311B9B"/>
    <w:rsid w:val="00311E82"/>
    <w:rsid w:val="00313FD6"/>
    <w:rsid w:val="003143BD"/>
    <w:rsid w:val="00315363"/>
    <w:rsid w:val="00315A44"/>
    <w:rsid w:val="00315FA3"/>
    <w:rsid w:val="003203ED"/>
    <w:rsid w:val="00321757"/>
    <w:rsid w:val="0032224B"/>
    <w:rsid w:val="00322C9F"/>
    <w:rsid w:val="00324D23"/>
    <w:rsid w:val="00326D23"/>
    <w:rsid w:val="00331751"/>
    <w:rsid w:val="00331E66"/>
    <w:rsid w:val="00334579"/>
    <w:rsid w:val="00335858"/>
    <w:rsid w:val="00336BDA"/>
    <w:rsid w:val="00342BD7"/>
    <w:rsid w:val="00346DB5"/>
    <w:rsid w:val="003477B1"/>
    <w:rsid w:val="00351968"/>
    <w:rsid w:val="0035381E"/>
    <w:rsid w:val="0035406D"/>
    <w:rsid w:val="00357380"/>
    <w:rsid w:val="00357413"/>
    <w:rsid w:val="003602D9"/>
    <w:rsid w:val="003604CE"/>
    <w:rsid w:val="00363AAC"/>
    <w:rsid w:val="00364714"/>
    <w:rsid w:val="00365685"/>
    <w:rsid w:val="0037097A"/>
    <w:rsid w:val="00370E47"/>
    <w:rsid w:val="00374063"/>
    <w:rsid w:val="003742AC"/>
    <w:rsid w:val="003744B6"/>
    <w:rsid w:val="00377117"/>
    <w:rsid w:val="00377CE1"/>
    <w:rsid w:val="00381CEC"/>
    <w:rsid w:val="00381DFF"/>
    <w:rsid w:val="00385BF0"/>
    <w:rsid w:val="0039104F"/>
    <w:rsid w:val="00391DAE"/>
    <w:rsid w:val="003939FF"/>
    <w:rsid w:val="00396DAB"/>
    <w:rsid w:val="00396EAD"/>
    <w:rsid w:val="003A2223"/>
    <w:rsid w:val="003A2A0F"/>
    <w:rsid w:val="003A45A1"/>
    <w:rsid w:val="003A5B0A"/>
    <w:rsid w:val="003A6A31"/>
    <w:rsid w:val="003A6BAC"/>
    <w:rsid w:val="003A70A4"/>
    <w:rsid w:val="003A7EF3"/>
    <w:rsid w:val="003B151F"/>
    <w:rsid w:val="003B159C"/>
    <w:rsid w:val="003B369F"/>
    <w:rsid w:val="003B36A3"/>
    <w:rsid w:val="003B3BCC"/>
    <w:rsid w:val="003B4B63"/>
    <w:rsid w:val="003B64BB"/>
    <w:rsid w:val="003B7C41"/>
    <w:rsid w:val="003B7FE5"/>
    <w:rsid w:val="003C11C8"/>
    <w:rsid w:val="003C2702"/>
    <w:rsid w:val="003C7806"/>
    <w:rsid w:val="003C7932"/>
    <w:rsid w:val="003D0C84"/>
    <w:rsid w:val="003D109F"/>
    <w:rsid w:val="003D2478"/>
    <w:rsid w:val="003D29A8"/>
    <w:rsid w:val="003D3C45"/>
    <w:rsid w:val="003D5B1F"/>
    <w:rsid w:val="003E15FA"/>
    <w:rsid w:val="003E55E4"/>
    <w:rsid w:val="003E74E3"/>
    <w:rsid w:val="003F05C7"/>
    <w:rsid w:val="003F1184"/>
    <w:rsid w:val="003F222B"/>
    <w:rsid w:val="003F2CD4"/>
    <w:rsid w:val="003F6BBE"/>
    <w:rsid w:val="0040000E"/>
    <w:rsid w:val="004000AB"/>
    <w:rsid w:val="004000E8"/>
    <w:rsid w:val="00402A3F"/>
    <w:rsid w:val="00402E2B"/>
    <w:rsid w:val="00403808"/>
    <w:rsid w:val="0040512B"/>
    <w:rsid w:val="00405CA5"/>
    <w:rsid w:val="00407610"/>
    <w:rsid w:val="00407CD3"/>
    <w:rsid w:val="00410134"/>
    <w:rsid w:val="004105CD"/>
    <w:rsid w:val="00410B72"/>
    <w:rsid w:val="00410F18"/>
    <w:rsid w:val="0041263E"/>
    <w:rsid w:val="00412CC1"/>
    <w:rsid w:val="00413AAC"/>
    <w:rsid w:val="00413E92"/>
    <w:rsid w:val="00421105"/>
    <w:rsid w:val="00422AA4"/>
    <w:rsid w:val="004242F4"/>
    <w:rsid w:val="0042475A"/>
    <w:rsid w:val="00427248"/>
    <w:rsid w:val="004276B6"/>
    <w:rsid w:val="00431EF9"/>
    <w:rsid w:val="004362C3"/>
    <w:rsid w:val="00437447"/>
    <w:rsid w:val="00441A92"/>
    <w:rsid w:val="004431DC"/>
    <w:rsid w:val="00444F56"/>
    <w:rsid w:val="00446488"/>
    <w:rsid w:val="00450A6D"/>
    <w:rsid w:val="004517AA"/>
    <w:rsid w:val="00452CAC"/>
    <w:rsid w:val="00453B91"/>
    <w:rsid w:val="00457187"/>
    <w:rsid w:val="00457565"/>
    <w:rsid w:val="00457B71"/>
    <w:rsid w:val="0046156A"/>
    <w:rsid w:val="004669E2"/>
    <w:rsid w:val="00467D0C"/>
    <w:rsid w:val="00470C31"/>
    <w:rsid w:val="00471DE0"/>
    <w:rsid w:val="004734D0"/>
    <w:rsid w:val="0047556B"/>
    <w:rsid w:val="00475ECD"/>
    <w:rsid w:val="00477768"/>
    <w:rsid w:val="00485CCD"/>
    <w:rsid w:val="00491D7B"/>
    <w:rsid w:val="00492BC5"/>
    <w:rsid w:val="00495A9A"/>
    <w:rsid w:val="004964F1"/>
    <w:rsid w:val="00497E28"/>
    <w:rsid w:val="004A094A"/>
    <w:rsid w:val="004A16BC"/>
    <w:rsid w:val="004A2B94"/>
    <w:rsid w:val="004A587E"/>
    <w:rsid w:val="004A6A71"/>
    <w:rsid w:val="004A7CFC"/>
    <w:rsid w:val="004B258F"/>
    <w:rsid w:val="004B29BE"/>
    <w:rsid w:val="004B3807"/>
    <w:rsid w:val="004B3979"/>
    <w:rsid w:val="004B3EF4"/>
    <w:rsid w:val="004B6F6A"/>
    <w:rsid w:val="004B7C0C"/>
    <w:rsid w:val="004C3898"/>
    <w:rsid w:val="004D30D7"/>
    <w:rsid w:val="004D36B1"/>
    <w:rsid w:val="004D7EBD"/>
    <w:rsid w:val="004E2680"/>
    <w:rsid w:val="004E28F9"/>
    <w:rsid w:val="004E41AD"/>
    <w:rsid w:val="004E462E"/>
    <w:rsid w:val="004E562A"/>
    <w:rsid w:val="004E56DC"/>
    <w:rsid w:val="004E6CB0"/>
    <w:rsid w:val="004E76F4"/>
    <w:rsid w:val="004F0128"/>
    <w:rsid w:val="004F0B4E"/>
    <w:rsid w:val="004F0B6C"/>
    <w:rsid w:val="004F2078"/>
    <w:rsid w:val="004F4DA3"/>
    <w:rsid w:val="004F62F5"/>
    <w:rsid w:val="004F7D0A"/>
    <w:rsid w:val="0050544E"/>
    <w:rsid w:val="00506557"/>
    <w:rsid w:val="0050677A"/>
    <w:rsid w:val="005108D8"/>
    <w:rsid w:val="005116F9"/>
    <w:rsid w:val="00511BA8"/>
    <w:rsid w:val="00514599"/>
    <w:rsid w:val="005153A7"/>
    <w:rsid w:val="00521126"/>
    <w:rsid w:val="005219CF"/>
    <w:rsid w:val="00525041"/>
    <w:rsid w:val="0053109D"/>
    <w:rsid w:val="00532CB7"/>
    <w:rsid w:val="005340B7"/>
    <w:rsid w:val="00534B59"/>
    <w:rsid w:val="00535DBE"/>
    <w:rsid w:val="00536759"/>
    <w:rsid w:val="00536E7A"/>
    <w:rsid w:val="00537C62"/>
    <w:rsid w:val="00540ACB"/>
    <w:rsid w:val="00541165"/>
    <w:rsid w:val="00546970"/>
    <w:rsid w:val="00554088"/>
    <w:rsid w:val="00554E19"/>
    <w:rsid w:val="0056121F"/>
    <w:rsid w:val="00564B1A"/>
    <w:rsid w:val="00570CF5"/>
    <w:rsid w:val="00572505"/>
    <w:rsid w:val="00572869"/>
    <w:rsid w:val="00582809"/>
    <w:rsid w:val="0058798C"/>
    <w:rsid w:val="005900FA"/>
    <w:rsid w:val="00592C70"/>
    <w:rsid w:val="0059325C"/>
    <w:rsid w:val="005935A4"/>
    <w:rsid w:val="005948C2"/>
    <w:rsid w:val="00595DCA"/>
    <w:rsid w:val="0059779B"/>
    <w:rsid w:val="00597B36"/>
    <w:rsid w:val="005A209A"/>
    <w:rsid w:val="005A662D"/>
    <w:rsid w:val="005B1372"/>
    <w:rsid w:val="005B1409"/>
    <w:rsid w:val="005B35D7"/>
    <w:rsid w:val="005B392A"/>
    <w:rsid w:val="005B3AA3"/>
    <w:rsid w:val="005B4F49"/>
    <w:rsid w:val="005B6F83"/>
    <w:rsid w:val="005C23C9"/>
    <w:rsid w:val="005C74FB"/>
    <w:rsid w:val="005C76CC"/>
    <w:rsid w:val="005D0052"/>
    <w:rsid w:val="005D0B1C"/>
    <w:rsid w:val="005D1602"/>
    <w:rsid w:val="005E33B3"/>
    <w:rsid w:val="005E352F"/>
    <w:rsid w:val="005E385F"/>
    <w:rsid w:val="005E5B81"/>
    <w:rsid w:val="005E6BC4"/>
    <w:rsid w:val="005F2CB1"/>
    <w:rsid w:val="005F3025"/>
    <w:rsid w:val="005F55E6"/>
    <w:rsid w:val="005F618C"/>
    <w:rsid w:val="005F6634"/>
    <w:rsid w:val="005F70BD"/>
    <w:rsid w:val="0060283C"/>
    <w:rsid w:val="00602A26"/>
    <w:rsid w:val="00604F14"/>
    <w:rsid w:val="00611B83"/>
    <w:rsid w:val="00611DCA"/>
    <w:rsid w:val="00613257"/>
    <w:rsid w:val="00620A71"/>
    <w:rsid w:val="00620D80"/>
    <w:rsid w:val="006234A6"/>
    <w:rsid w:val="00623EDB"/>
    <w:rsid w:val="00627A8E"/>
    <w:rsid w:val="00630001"/>
    <w:rsid w:val="006311B3"/>
    <w:rsid w:val="0063284C"/>
    <w:rsid w:val="00636398"/>
    <w:rsid w:val="006368D3"/>
    <w:rsid w:val="006374BD"/>
    <w:rsid w:val="006377EC"/>
    <w:rsid w:val="0064151F"/>
    <w:rsid w:val="00641533"/>
    <w:rsid w:val="006419B3"/>
    <w:rsid w:val="0064208D"/>
    <w:rsid w:val="00643475"/>
    <w:rsid w:val="0064348E"/>
    <w:rsid w:val="0064396A"/>
    <w:rsid w:val="00643D2A"/>
    <w:rsid w:val="0064624E"/>
    <w:rsid w:val="00650AB9"/>
    <w:rsid w:val="00652E65"/>
    <w:rsid w:val="00655733"/>
    <w:rsid w:val="00655ACD"/>
    <w:rsid w:val="00656A92"/>
    <w:rsid w:val="00656DDE"/>
    <w:rsid w:val="0066011D"/>
    <w:rsid w:val="006607C0"/>
    <w:rsid w:val="006613A6"/>
    <w:rsid w:val="006627A2"/>
    <w:rsid w:val="0066330D"/>
    <w:rsid w:val="006634E6"/>
    <w:rsid w:val="006655EE"/>
    <w:rsid w:val="00667EE7"/>
    <w:rsid w:val="00670922"/>
    <w:rsid w:val="00670BE1"/>
    <w:rsid w:val="0067187B"/>
    <w:rsid w:val="0067218F"/>
    <w:rsid w:val="006741F2"/>
    <w:rsid w:val="00674CC3"/>
    <w:rsid w:val="00675C72"/>
    <w:rsid w:val="00675CC2"/>
    <w:rsid w:val="006771F9"/>
    <w:rsid w:val="006776D7"/>
    <w:rsid w:val="00681003"/>
    <w:rsid w:val="006817C9"/>
    <w:rsid w:val="00683ECE"/>
    <w:rsid w:val="006879E3"/>
    <w:rsid w:val="00695FC2"/>
    <w:rsid w:val="00696949"/>
    <w:rsid w:val="00696C81"/>
    <w:rsid w:val="00697052"/>
    <w:rsid w:val="006A21E6"/>
    <w:rsid w:val="006A46FB"/>
    <w:rsid w:val="006A54F2"/>
    <w:rsid w:val="006A5E28"/>
    <w:rsid w:val="006A615B"/>
    <w:rsid w:val="006A6173"/>
    <w:rsid w:val="006A697B"/>
    <w:rsid w:val="006A7AFF"/>
    <w:rsid w:val="006B1816"/>
    <w:rsid w:val="006B2099"/>
    <w:rsid w:val="006B50CF"/>
    <w:rsid w:val="006B7270"/>
    <w:rsid w:val="006C03B8"/>
    <w:rsid w:val="006C2404"/>
    <w:rsid w:val="006C5EC9"/>
    <w:rsid w:val="006C6059"/>
    <w:rsid w:val="006C7522"/>
    <w:rsid w:val="006D18E6"/>
    <w:rsid w:val="006D2DE6"/>
    <w:rsid w:val="006D385E"/>
    <w:rsid w:val="006D5DC1"/>
    <w:rsid w:val="006D6F08"/>
    <w:rsid w:val="006D7918"/>
    <w:rsid w:val="006E062C"/>
    <w:rsid w:val="006E1C82"/>
    <w:rsid w:val="006E28B7"/>
    <w:rsid w:val="006E2A9B"/>
    <w:rsid w:val="006E3238"/>
    <w:rsid w:val="006E3310"/>
    <w:rsid w:val="006E4AC5"/>
    <w:rsid w:val="006E4E39"/>
    <w:rsid w:val="006E565E"/>
    <w:rsid w:val="006E673D"/>
    <w:rsid w:val="006E76C8"/>
    <w:rsid w:val="006E7D3B"/>
    <w:rsid w:val="006F1B70"/>
    <w:rsid w:val="006F2F24"/>
    <w:rsid w:val="006F341D"/>
    <w:rsid w:val="006F3CDE"/>
    <w:rsid w:val="006F58D4"/>
    <w:rsid w:val="006F6582"/>
    <w:rsid w:val="006F7A42"/>
    <w:rsid w:val="0070346E"/>
    <w:rsid w:val="00703EFF"/>
    <w:rsid w:val="00704EDB"/>
    <w:rsid w:val="00706101"/>
    <w:rsid w:val="00707072"/>
    <w:rsid w:val="00707D61"/>
    <w:rsid w:val="00707EA8"/>
    <w:rsid w:val="00712287"/>
    <w:rsid w:val="00712772"/>
    <w:rsid w:val="007138EE"/>
    <w:rsid w:val="007148D3"/>
    <w:rsid w:val="0071524B"/>
    <w:rsid w:val="00715B9A"/>
    <w:rsid w:val="00725714"/>
    <w:rsid w:val="007257D0"/>
    <w:rsid w:val="0072644D"/>
    <w:rsid w:val="00726EA6"/>
    <w:rsid w:val="00727208"/>
    <w:rsid w:val="00727680"/>
    <w:rsid w:val="00731E60"/>
    <w:rsid w:val="007348B1"/>
    <w:rsid w:val="007362A6"/>
    <w:rsid w:val="00736D7D"/>
    <w:rsid w:val="00740E58"/>
    <w:rsid w:val="00742F55"/>
    <w:rsid w:val="007445A0"/>
    <w:rsid w:val="0074524B"/>
    <w:rsid w:val="00745B66"/>
    <w:rsid w:val="00747D8B"/>
    <w:rsid w:val="00750E26"/>
    <w:rsid w:val="00750F72"/>
    <w:rsid w:val="00751228"/>
    <w:rsid w:val="007515DA"/>
    <w:rsid w:val="00752316"/>
    <w:rsid w:val="00752E85"/>
    <w:rsid w:val="007542DE"/>
    <w:rsid w:val="007571E1"/>
    <w:rsid w:val="007604B2"/>
    <w:rsid w:val="00760530"/>
    <w:rsid w:val="00764100"/>
    <w:rsid w:val="00764765"/>
    <w:rsid w:val="00765281"/>
    <w:rsid w:val="007663FC"/>
    <w:rsid w:val="007668F8"/>
    <w:rsid w:val="00766BAD"/>
    <w:rsid w:val="0077126C"/>
    <w:rsid w:val="00771B2D"/>
    <w:rsid w:val="007729A2"/>
    <w:rsid w:val="00773034"/>
    <w:rsid w:val="007755F2"/>
    <w:rsid w:val="00776971"/>
    <w:rsid w:val="00780A80"/>
    <w:rsid w:val="00780C43"/>
    <w:rsid w:val="0078177E"/>
    <w:rsid w:val="0078304C"/>
    <w:rsid w:val="00783209"/>
    <w:rsid w:val="00783673"/>
    <w:rsid w:val="00785490"/>
    <w:rsid w:val="00790166"/>
    <w:rsid w:val="007925EA"/>
    <w:rsid w:val="00793CD8"/>
    <w:rsid w:val="00795625"/>
    <w:rsid w:val="00795C92"/>
    <w:rsid w:val="00796231"/>
    <w:rsid w:val="007A09BF"/>
    <w:rsid w:val="007A0DA7"/>
    <w:rsid w:val="007A1CB3"/>
    <w:rsid w:val="007A306F"/>
    <w:rsid w:val="007A43A6"/>
    <w:rsid w:val="007A58A6"/>
    <w:rsid w:val="007A5A7F"/>
    <w:rsid w:val="007A5BED"/>
    <w:rsid w:val="007A711D"/>
    <w:rsid w:val="007A7FA1"/>
    <w:rsid w:val="007B3963"/>
    <w:rsid w:val="007B3D2D"/>
    <w:rsid w:val="007B50AE"/>
    <w:rsid w:val="007B51DF"/>
    <w:rsid w:val="007B7716"/>
    <w:rsid w:val="007B7E0B"/>
    <w:rsid w:val="007C05DD"/>
    <w:rsid w:val="007C21B9"/>
    <w:rsid w:val="007C3D18"/>
    <w:rsid w:val="007C3E03"/>
    <w:rsid w:val="007C4DBD"/>
    <w:rsid w:val="007C520B"/>
    <w:rsid w:val="007C60BF"/>
    <w:rsid w:val="007C6A07"/>
    <w:rsid w:val="007C75A1"/>
    <w:rsid w:val="007C77A5"/>
    <w:rsid w:val="007C7D33"/>
    <w:rsid w:val="007D04E5"/>
    <w:rsid w:val="007D5901"/>
    <w:rsid w:val="007D7526"/>
    <w:rsid w:val="007E2BB8"/>
    <w:rsid w:val="007E4610"/>
    <w:rsid w:val="007E4715"/>
    <w:rsid w:val="007E505B"/>
    <w:rsid w:val="007E7091"/>
    <w:rsid w:val="007E74BB"/>
    <w:rsid w:val="007F35BD"/>
    <w:rsid w:val="007F4C4E"/>
    <w:rsid w:val="007F6E1C"/>
    <w:rsid w:val="00802C0E"/>
    <w:rsid w:val="00803FAE"/>
    <w:rsid w:val="0080605F"/>
    <w:rsid w:val="00807786"/>
    <w:rsid w:val="00811FCB"/>
    <w:rsid w:val="00812652"/>
    <w:rsid w:val="008158D6"/>
    <w:rsid w:val="00816B69"/>
    <w:rsid w:val="00817196"/>
    <w:rsid w:val="0082107E"/>
    <w:rsid w:val="008235DB"/>
    <w:rsid w:val="008241E3"/>
    <w:rsid w:val="00824AB4"/>
    <w:rsid w:val="00825C42"/>
    <w:rsid w:val="00825D25"/>
    <w:rsid w:val="00827D6F"/>
    <w:rsid w:val="00827DA0"/>
    <w:rsid w:val="00832F73"/>
    <w:rsid w:val="00835213"/>
    <w:rsid w:val="00835F53"/>
    <w:rsid w:val="00836143"/>
    <w:rsid w:val="008376AC"/>
    <w:rsid w:val="0084212E"/>
    <w:rsid w:val="00843099"/>
    <w:rsid w:val="008444E8"/>
    <w:rsid w:val="00844E80"/>
    <w:rsid w:val="00845D0B"/>
    <w:rsid w:val="00846B07"/>
    <w:rsid w:val="00846FE7"/>
    <w:rsid w:val="0085548D"/>
    <w:rsid w:val="00856911"/>
    <w:rsid w:val="00864123"/>
    <w:rsid w:val="008677FD"/>
    <w:rsid w:val="008706D4"/>
    <w:rsid w:val="00870AE6"/>
    <w:rsid w:val="00870F8A"/>
    <w:rsid w:val="008719A4"/>
    <w:rsid w:val="00871D23"/>
    <w:rsid w:val="00873A11"/>
    <w:rsid w:val="00874312"/>
    <w:rsid w:val="0087437C"/>
    <w:rsid w:val="00874E07"/>
    <w:rsid w:val="00875CD7"/>
    <w:rsid w:val="00876B4D"/>
    <w:rsid w:val="00877F18"/>
    <w:rsid w:val="00880BA4"/>
    <w:rsid w:val="00883EEE"/>
    <w:rsid w:val="008878D9"/>
    <w:rsid w:val="00890C40"/>
    <w:rsid w:val="00893559"/>
    <w:rsid w:val="008941E3"/>
    <w:rsid w:val="00894A88"/>
    <w:rsid w:val="00895386"/>
    <w:rsid w:val="00895445"/>
    <w:rsid w:val="00895446"/>
    <w:rsid w:val="008A1FBD"/>
    <w:rsid w:val="008A21FF"/>
    <w:rsid w:val="008A28E3"/>
    <w:rsid w:val="008A2CE2"/>
    <w:rsid w:val="008A2FEC"/>
    <w:rsid w:val="008A30AC"/>
    <w:rsid w:val="008A41B4"/>
    <w:rsid w:val="008A44B8"/>
    <w:rsid w:val="008A51A8"/>
    <w:rsid w:val="008A54C7"/>
    <w:rsid w:val="008A64F3"/>
    <w:rsid w:val="008A6CEE"/>
    <w:rsid w:val="008A77D8"/>
    <w:rsid w:val="008B0483"/>
    <w:rsid w:val="008B120C"/>
    <w:rsid w:val="008B3112"/>
    <w:rsid w:val="008B51A0"/>
    <w:rsid w:val="008B592A"/>
    <w:rsid w:val="008B662A"/>
    <w:rsid w:val="008B7B5C"/>
    <w:rsid w:val="008C078E"/>
    <w:rsid w:val="008C0C99"/>
    <w:rsid w:val="008C2017"/>
    <w:rsid w:val="008C4958"/>
    <w:rsid w:val="008C4BAA"/>
    <w:rsid w:val="008C6034"/>
    <w:rsid w:val="008C6AE8"/>
    <w:rsid w:val="008C7573"/>
    <w:rsid w:val="008C7691"/>
    <w:rsid w:val="008D00A5"/>
    <w:rsid w:val="008D00D9"/>
    <w:rsid w:val="008D2B76"/>
    <w:rsid w:val="008D34F1"/>
    <w:rsid w:val="008D39D8"/>
    <w:rsid w:val="008D6D1A"/>
    <w:rsid w:val="008E065E"/>
    <w:rsid w:val="008E0927"/>
    <w:rsid w:val="008E1909"/>
    <w:rsid w:val="008F1483"/>
    <w:rsid w:val="008F1C4E"/>
    <w:rsid w:val="008F1EAB"/>
    <w:rsid w:val="008F33DC"/>
    <w:rsid w:val="008F477F"/>
    <w:rsid w:val="008F52E7"/>
    <w:rsid w:val="008F720D"/>
    <w:rsid w:val="008F7BF9"/>
    <w:rsid w:val="00900588"/>
    <w:rsid w:val="00900E9B"/>
    <w:rsid w:val="00902350"/>
    <w:rsid w:val="00902743"/>
    <w:rsid w:val="0090336B"/>
    <w:rsid w:val="009053AA"/>
    <w:rsid w:val="0090659D"/>
    <w:rsid w:val="00906939"/>
    <w:rsid w:val="00910B7D"/>
    <w:rsid w:val="00911DFB"/>
    <w:rsid w:val="009131BC"/>
    <w:rsid w:val="009139D9"/>
    <w:rsid w:val="00914AD8"/>
    <w:rsid w:val="00916079"/>
    <w:rsid w:val="00917C78"/>
    <w:rsid w:val="00917CE9"/>
    <w:rsid w:val="00920BF2"/>
    <w:rsid w:val="00922010"/>
    <w:rsid w:val="00924C9A"/>
    <w:rsid w:val="00926C08"/>
    <w:rsid w:val="009273E9"/>
    <w:rsid w:val="00931BD9"/>
    <w:rsid w:val="00934E5D"/>
    <w:rsid w:val="009368F3"/>
    <w:rsid w:val="00941636"/>
    <w:rsid w:val="00941BB7"/>
    <w:rsid w:val="00942602"/>
    <w:rsid w:val="00943742"/>
    <w:rsid w:val="0094486A"/>
    <w:rsid w:val="00945C05"/>
    <w:rsid w:val="00946945"/>
    <w:rsid w:val="00947713"/>
    <w:rsid w:val="00950DE7"/>
    <w:rsid w:val="00952029"/>
    <w:rsid w:val="00953920"/>
    <w:rsid w:val="00953D47"/>
    <w:rsid w:val="0095681E"/>
    <w:rsid w:val="00956853"/>
    <w:rsid w:val="009572D4"/>
    <w:rsid w:val="00961921"/>
    <w:rsid w:val="00962192"/>
    <w:rsid w:val="0096430A"/>
    <w:rsid w:val="009654AB"/>
    <w:rsid w:val="0096554B"/>
    <w:rsid w:val="0096584A"/>
    <w:rsid w:val="00965E0F"/>
    <w:rsid w:val="00971F08"/>
    <w:rsid w:val="00972DDD"/>
    <w:rsid w:val="0097589B"/>
    <w:rsid w:val="0097603D"/>
    <w:rsid w:val="00976294"/>
    <w:rsid w:val="00976949"/>
    <w:rsid w:val="00980477"/>
    <w:rsid w:val="00985253"/>
    <w:rsid w:val="009853B3"/>
    <w:rsid w:val="00990630"/>
    <w:rsid w:val="00991761"/>
    <w:rsid w:val="00992326"/>
    <w:rsid w:val="0099385E"/>
    <w:rsid w:val="00994C3D"/>
    <w:rsid w:val="00994DCA"/>
    <w:rsid w:val="009960EC"/>
    <w:rsid w:val="009970DD"/>
    <w:rsid w:val="009A044F"/>
    <w:rsid w:val="009A0FBA"/>
    <w:rsid w:val="009A1601"/>
    <w:rsid w:val="009A3BB6"/>
    <w:rsid w:val="009A462D"/>
    <w:rsid w:val="009A4AF5"/>
    <w:rsid w:val="009A5CBA"/>
    <w:rsid w:val="009B0BE6"/>
    <w:rsid w:val="009B10A0"/>
    <w:rsid w:val="009B1F30"/>
    <w:rsid w:val="009B3AC2"/>
    <w:rsid w:val="009B3FE7"/>
    <w:rsid w:val="009B4DF4"/>
    <w:rsid w:val="009B564E"/>
    <w:rsid w:val="009B712B"/>
    <w:rsid w:val="009B7E87"/>
    <w:rsid w:val="009C0169"/>
    <w:rsid w:val="009C319A"/>
    <w:rsid w:val="009C3F7A"/>
    <w:rsid w:val="009C403E"/>
    <w:rsid w:val="009C416F"/>
    <w:rsid w:val="009D4FF0"/>
    <w:rsid w:val="009D703C"/>
    <w:rsid w:val="009D718F"/>
    <w:rsid w:val="009D72EC"/>
    <w:rsid w:val="009E068F"/>
    <w:rsid w:val="009E14E0"/>
    <w:rsid w:val="009E2E32"/>
    <w:rsid w:val="009E35DB"/>
    <w:rsid w:val="009E47A3"/>
    <w:rsid w:val="009E484D"/>
    <w:rsid w:val="009E6EFB"/>
    <w:rsid w:val="009F08F3"/>
    <w:rsid w:val="009F344F"/>
    <w:rsid w:val="009F3BE0"/>
    <w:rsid w:val="009F6BBD"/>
    <w:rsid w:val="00A01DAD"/>
    <w:rsid w:val="00A01FA7"/>
    <w:rsid w:val="00A031D8"/>
    <w:rsid w:val="00A048A8"/>
    <w:rsid w:val="00A04D0D"/>
    <w:rsid w:val="00A04F49"/>
    <w:rsid w:val="00A13E54"/>
    <w:rsid w:val="00A17F63"/>
    <w:rsid w:val="00A210C6"/>
    <w:rsid w:val="00A2193B"/>
    <w:rsid w:val="00A2351A"/>
    <w:rsid w:val="00A23B5A"/>
    <w:rsid w:val="00A26354"/>
    <w:rsid w:val="00A264A9"/>
    <w:rsid w:val="00A26DCF"/>
    <w:rsid w:val="00A2763A"/>
    <w:rsid w:val="00A27785"/>
    <w:rsid w:val="00A30187"/>
    <w:rsid w:val="00A3448A"/>
    <w:rsid w:val="00A35A2C"/>
    <w:rsid w:val="00A36297"/>
    <w:rsid w:val="00A40316"/>
    <w:rsid w:val="00A41E2B"/>
    <w:rsid w:val="00A4502A"/>
    <w:rsid w:val="00A45B74"/>
    <w:rsid w:val="00A50A64"/>
    <w:rsid w:val="00A52E1D"/>
    <w:rsid w:val="00A5343F"/>
    <w:rsid w:val="00A539D0"/>
    <w:rsid w:val="00A53A8E"/>
    <w:rsid w:val="00A54188"/>
    <w:rsid w:val="00A56862"/>
    <w:rsid w:val="00A576E2"/>
    <w:rsid w:val="00A61499"/>
    <w:rsid w:val="00A61830"/>
    <w:rsid w:val="00A62A77"/>
    <w:rsid w:val="00A63483"/>
    <w:rsid w:val="00A648BB"/>
    <w:rsid w:val="00A657D7"/>
    <w:rsid w:val="00A660AC"/>
    <w:rsid w:val="00A67E6C"/>
    <w:rsid w:val="00A7161C"/>
    <w:rsid w:val="00A71B99"/>
    <w:rsid w:val="00A733EC"/>
    <w:rsid w:val="00A739D0"/>
    <w:rsid w:val="00A761D4"/>
    <w:rsid w:val="00A77EC4"/>
    <w:rsid w:val="00A8065A"/>
    <w:rsid w:val="00A8766A"/>
    <w:rsid w:val="00A92879"/>
    <w:rsid w:val="00A9442A"/>
    <w:rsid w:val="00A94604"/>
    <w:rsid w:val="00A95F11"/>
    <w:rsid w:val="00A96107"/>
    <w:rsid w:val="00AA016F"/>
    <w:rsid w:val="00AA1C72"/>
    <w:rsid w:val="00AA1ED6"/>
    <w:rsid w:val="00AA51D6"/>
    <w:rsid w:val="00AA79F4"/>
    <w:rsid w:val="00AB0BC8"/>
    <w:rsid w:val="00AB11CA"/>
    <w:rsid w:val="00AB14D9"/>
    <w:rsid w:val="00AB2C69"/>
    <w:rsid w:val="00AB2FB9"/>
    <w:rsid w:val="00AB4AB8"/>
    <w:rsid w:val="00AB569F"/>
    <w:rsid w:val="00AB655E"/>
    <w:rsid w:val="00AB6C06"/>
    <w:rsid w:val="00AC007F"/>
    <w:rsid w:val="00AC1602"/>
    <w:rsid w:val="00AC2ECD"/>
    <w:rsid w:val="00AC3119"/>
    <w:rsid w:val="00AC49FB"/>
    <w:rsid w:val="00AC4B3A"/>
    <w:rsid w:val="00AC56A4"/>
    <w:rsid w:val="00AC5A10"/>
    <w:rsid w:val="00AD0AA3"/>
    <w:rsid w:val="00AD2ED0"/>
    <w:rsid w:val="00AD3F94"/>
    <w:rsid w:val="00AD4A5A"/>
    <w:rsid w:val="00AE13B2"/>
    <w:rsid w:val="00AE13F9"/>
    <w:rsid w:val="00AE27AC"/>
    <w:rsid w:val="00AE40E0"/>
    <w:rsid w:val="00AE4DBA"/>
    <w:rsid w:val="00AE4F07"/>
    <w:rsid w:val="00AE5613"/>
    <w:rsid w:val="00AE6DE9"/>
    <w:rsid w:val="00AE7218"/>
    <w:rsid w:val="00AF0DD7"/>
    <w:rsid w:val="00AF1C5D"/>
    <w:rsid w:val="00AF42D7"/>
    <w:rsid w:val="00AF7030"/>
    <w:rsid w:val="00AF71E2"/>
    <w:rsid w:val="00AF748A"/>
    <w:rsid w:val="00B006FE"/>
    <w:rsid w:val="00B007CB"/>
    <w:rsid w:val="00B01CAF"/>
    <w:rsid w:val="00B02AA9"/>
    <w:rsid w:val="00B02FA3"/>
    <w:rsid w:val="00B042B1"/>
    <w:rsid w:val="00B04B09"/>
    <w:rsid w:val="00B05084"/>
    <w:rsid w:val="00B1332E"/>
    <w:rsid w:val="00B157F9"/>
    <w:rsid w:val="00B175AB"/>
    <w:rsid w:val="00B20256"/>
    <w:rsid w:val="00B20D09"/>
    <w:rsid w:val="00B23082"/>
    <w:rsid w:val="00B2763F"/>
    <w:rsid w:val="00B27AAC"/>
    <w:rsid w:val="00B3012E"/>
    <w:rsid w:val="00B30929"/>
    <w:rsid w:val="00B36711"/>
    <w:rsid w:val="00B36AFA"/>
    <w:rsid w:val="00B372AA"/>
    <w:rsid w:val="00B40445"/>
    <w:rsid w:val="00B409E0"/>
    <w:rsid w:val="00B41888"/>
    <w:rsid w:val="00B44EA0"/>
    <w:rsid w:val="00B45A52"/>
    <w:rsid w:val="00B46175"/>
    <w:rsid w:val="00B50179"/>
    <w:rsid w:val="00B52FD4"/>
    <w:rsid w:val="00B534FF"/>
    <w:rsid w:val="00B53EEA"/>
    <w:rsid w:val="00B548B7"/>
    <w:rsid w:val="00B61876"/>
    <w:rsid w:val="00B664C7"/>
    <w:rsid w:val="00B665F7"/>
    <w:rsid w:val="00B71BD6"/>
    <w:rsid w:val="00B739F6"/>
    <w:rsid w:val="00B81A6C"/>
    <w:rsid w:val="00B85DE5"/>
    <w:rsid w:val="00B90F73"/>
    <w:rsid w:val="00B91849"/>
    <w:rsid w:val="00B933B6"/>
    <w:rsid w:val="00B93B59"/>
    <w:rsid w:val="00B93FDC"/>
    <w:rsid w:val="00B9406A"/>
    <w:rsid w:val="00B94B73"/>
    <w:rsid w:val="00B97AEA"/>
    <w:rsid w:val="00BA1001"/>
    <w:rsid w:val="00BA1337"/>
    <w:rsid w:val="00BA2280"/>
    <w:rsid w:val="00BA2A08"/>
    <w:rsid w:val="00BA42E4"/>
    <w:rsid w:val="00BA4A05"/>
    <w:rsid w:val="00BA5602"/>
    <w:rsid w:val="00BA56D2"/>
    <w:rsid w:val="00BA76E0"/>
    <w:rsid w:val="00BB0916"/>
    <w:rsid w:val="00BB0C1B"/>
    <w:rsid w:val="00BB2A25"/>
    <w:rsid w:val="00BB51E7"/>
    <w:rsid w:val="00BB51E9"/>
    <w:rsid w:val="00BB5BF6"/>
    <w:rsid w:val="00BC0FDC"/>
    <w:rsid w:val="00BC230F"/>
    <w:rsid w:val="00BC3053"/>
    <w:rsid w:val="00BC42F4"/>
    <w:rsid w:val="00BC4D2E"/>
    <w:rsid w:val="00BD1DB7"/>
    <w:rsid w:val="00BD37A8"/>
    <w:rsid w:val="00BD48AC"/>
    <w:rsid w:val="00BD5F1A"/>
    <w:rsid w:val="00BE0047"/>
    <w:rsid w:val="00BE1234"/>
    <w:rsid w:val="00BE2FA6"/>
    <w:rsid w:val="00BE333F"/>
    <w:rsid w:val="00BE6F90"/>
    <w:rsid w:val="00BE7406"/>
    <w:rsid w:val="00BE7603"/>
    <w:rsid w:val="00BF3279"/>
    <w:rsid w:val="00BF74C7"/>
    <w:rsid w:val="00C015F1"/>
    <w:rsid w:val="00C01F33"/>
    <w:rsid w:val="00C0229B"/>
    <w:rsid w:val="00C02AFC"/>
    <w:rsid w:val="00C02CC6"/>
    <w:rsid w:val="00C040F7"/>
    <w:rsid w:val="00C043D8"/>
    <w:rsid w:val="00C044AB"/>
    <w:rsid w:val="00C05706"/>
    <w:rsid w:val="00C07377"/>
    <w:rsid w:val="00C10478"/>
    <w:rsid w:val="00C11618"/>
    <w:rsid w:val="00C12107"/>
    <w:rsid w:val="00C14712"/>
    <w:rsid w:val="00C14D4B"/>
    <w:rsid w:val="00C154BB"/>
    <w:rsid w:val="00C242DB"/>
    <w:rsid w:val="00C279B5"/>
    <w:rsid w:val="00C27C45"/>
    <w:rsid w:val="00C36E4C"/>
    <w:rsid w:val="00C3719D"/>
    <w:rsid w:val="00C37CB2"/>
    <w:rsid w:val="00C41009"/>
    <w:rsid w:val="00C460DA"/>
    <w:rsid w:val="00C473A5"/>
    <w:rsid w:val="00C51E11"/>
    <w:rsid w:val="00C53F6E"/>
    <w:rsid w:val="00C54995"/>
    <w:rsid w:val="00C54D41"/>
    <w:rsid w:val="00C562CF"/>
    <w:rsid w:val="00C60783"/>
    <w:rsid w:val="00C6144F"/>
    <w:rsid w:val="00C62652"/>
    <w:rsid w:val="00C64672"/>
    <w:rsid w:val="00C67E45"/>
    <w:rsid w:val="00C70697"/>
    <w:rsid w:val="00C70AF8"/>
    <w:rsid w:val="00C70D8C"/>
    <w:rsid w:val="00C72093"/>
    <w:rsid w:val="00C72CEF"/>
    <w:rsid w:val="00C72EF4"/>
    <w:rsid w:val="00C744FE"/>
    <w:rsid w:val="00C74808"/>
    <w:rsid w:val="00C74E23"/>
    <w:rsid w:val="00C75D2F"/>
    <w:rsid w:val="00C767BE"/>
    <w:rsid w:val="00C76E3C"/>
    <w:rsid w:val="00C81568"/>
    <w:rsid w:val="00C857E4"/>
    <w:rsid w:val="00C87B7F"/>
    <w:rsid w:val="00C9027A"/>
    <w:rsid w:val="00C9068E"/>
    <w:rsid w:val="00C93814"/>
    <w:rsid w:val="00C93C4B"/>
    <w:rsid w:val="00C944AB"/>
    <w:rsid w:val="00C95B40"/>
    <w:rsid w:val="00C97976"/>
    <w:rsid w:val="00CA1ED8"/>
    <w:rsid w:val="00CA5F2C"/>
    <w:rsid w:val="00CB13AB"/>
    <w:rsid w:val="00CB1F63"/>
    <w:rsid w:val="00CB2033"/>
    <w:rsid w:val="00CB7170"/>
    <w:rsid w:val="00CC03EE"/>
    <w:rsid w:val="00CC040E"/>
    <w:rsid w:val="00CC0D74"/>
    <w:rsid w:val="00CC111F"/>
    <w:rsid w:val="00CC2011"/>
    <w:rsid w:val="00CC3EA0"/>
    <w:rsid w:val="00CC4847"/>
    <w:rsid w:val="00CC7B45"/>
    <w:rsid w:val="00CD1188"/>
    <w:rsid w:val="00CD2ED1"/>
    <w:rsid w:val="00CD337B"/>
    <w:rsid w:val="00CD34F5"/>
    <w:rsid w:val="00CD5EDC"/>
    <w:rsid w:val="00CE0424"/>
    <w:rsid w:val="00CE0BF7"/>
    <w:rsid w:val="00CE16C0"/>
    <w:rsid w:val="00CE25BF"/>
    <w:rsid w:val="00CE7561"/>
    <w:rsid w:val="00CE7928"/>
    <w:rsid w:val="00CF1354"/>
    <w:rsid w:val="00CF2323"/>
    <w:rsid w:val="00CF3B1F"/>
    <w:rsid w:val="00CF3BF6"/>
    <w:rsid w:val="00CF54D4"/>
    <w:rsid w:val="00CF625B"/>
    <w:rsid w:val="00CF687E"/>
    <w:rsid w:val="00D02C3F"/>
    <w:rsid w:val="00D0349B"/>
    <w:rsid w:val="00D03692"/>
    <w:rsid w:val="00D042D1"/>
    <w:rsid w:val="00D05FBC"/>
    <w:rsid w:val="00D07EA6"/>
    <w:rsid w:val="00D101E6"/>
    <w:rsid w:val="00D10249"/>
    <w:rsid w:val="00D115C3"/>
    <w:rsid w:val="00D11897"/>
    <w:rsid w:val="00D13135"/>
    <w:rsid w:val="00D13E4E"/>
    <w:rsid w:val="00D2364D"/>
    <w:rsid w:val="00D236DB"/>
    <w:rsid w:val="00D239A7"/>
    <w:rsid w:val="00D23F47"/>
    <w:rsid w:val="00D30191"/>
    <w:rsid w:val="00D31620"/>
    <w:rsid w:val="00D36E71"/>
    <w:rsid w:val="00D37D87"/>
    <w:rsid w:val="00D40B33"/>
    <w:rsid w:val="00D415FB"/>
    <w:rsid w:val="00D42E6F"/>
    <w:rsid w:val="00D4318F"/>
    <w:rsid w:val="00D438BF"/>
    <w:rsid w:val="00D440F8"/>
    <w:rsid w:val="00D45354"/>
    <w:rsid w:val="00D51278"/>
    <w:rsid w:val="00D52A8E"/>
    <w:rsid w:val="00D546FF"/>
    <w:rsid w:val="00D54CC7"/>
    <w:rsid w:val="00D5570C"/>
    <w:rsid w:val="00D55AD5"/>
    <w:rsid w:val="00D576CA"/>
    <w:rsid w:val="00D57A46"/>
    <w:rsid w:val="00D6024B"/>
    <w:rsid w:val="00D618CD"/>
    <w:rsid w:val="00D61AF5"/>
    <w:rsid w:val="00D6219B"/>
    <w:rsid w:val="00D64BDA"/>
    <w:rsid w:val="00D652B5"/>
    <w:rsid w:val="00D65F32"/>
    <w:rsid w:val="00D66155"/>
    <w:rsid w:val="00D67DF2"/>
    <w:rsid w:val="00D708B0"/>
    <w:rsid w:val="00D73C17"/>
    <w:rsid w:val="00D73EA8"/>
    <w:rsid w:val="00D77B1D"/>
    <w:rsid w:val="00D8021F"/>
    <w:rsid w:val="00D80383"/>
    <w:rsid w:val="00D823C6"/>
    <w:rsid w:val="00D8327F"/>
    <w:rsid w:val="00D842C0"/>
    <w:rsid w:val="00D854DA"/>
    <w:rsid w:val="00D86381"/>
    <w:rsid w:val="00D86CA3"/>
    <w:rsid w:val="00D86CAD"/>
    <w:rsid w:val="00D871CE"/>
    <w:rsid w:val="00D9196D"/>
    <w:rsid w:val="00D92982"/>
    <w:rsid w:val="00DA0FF6"/>
    <w:rsid w:val="00DA1E39"/>
    <w:rsid w:val="00DA1F5C"/>
    <w:rsid w:val="00DA305E"/>
    <w:rsid w:val="00DA3366"/>
    <w:rsid w:val="00DA38D8"/>
    <w:rsid w:val="00DA4056"/>
    <w:rsid w:val="00DA4289"/>
    <w:rsid w:val="00DA5417"/>
    <w:rsid w:val="00DA56E8"/>
    <w:rsid w:val="00DA7058"/>
    <w:rsid w:val="00DB0A9F"/>
    <w:rsid w:val="00DB377D"/>
    <w:rsid w:val="00DB5775"/>
    <w:rsid w:val="00DC11F6"/>
    <w:rsid w:val="00DC2D36"/>
    <w:rsid w:val="00DC53EF"/>
    <w:rsid w:val="00DC5CB4"/>
    <w:rsid w:val="00DD5255"/>
    <w:rsid w:val="00DD7EF6"/>
    <w:rsid w:val="00DE1E60"/>
    <w:rsid w:val="00DE3EF5"/>
    <w:rsid w:val="00DE42EE"/>
    <w:rsid w:val="00DE5608"/>
    <w:rsid w:val="00DE57C8"/>
    <w:rsid w:val="00DE58D0"/>
    <w:rsid w:val="00DE5D65"/>
    <w:rsid w:val="00DE654F"/>
    <w:rsid w:val="00DE7279"/>
    <w:rsid w:val="00DF0B6E"/>
    <w:rsid w:val="00DF1102"/>
    <w:rsid w:val="00DF15E0"/>
    <w:rsid w:val="00DF2451"/>
    <w:rsid w:val="00DF37A0"/>
    <w:rsid w:val="00E011B9"/>
    <w:rsid w:val="00E0474E"/>
    <w:rsid w:val="00E0657E"/>
    <w:rsid w:val="00E110E7"/>
    <w:rsid w:val="00E11B20"/>
    <w:rsid w:val="00E165AD"/>
    <w:rsid w:val="00E17FA2"/>
    <w:rsid w:val="00E21477"/>
    <w:rsid w:val="00E22330"/>
    <w:rsid w:val="00E245A0"/>
    <w:rsid w:val="00E26CD2"/>
    <w:rsid w:val="00E27924"/>
    <w:rsid w:val="00E30B5A"/>
    <w:rsid w:val="00E3123D"/>
    <w:rsid w:val="00E31461"/>
    <w:rsid w:val="00E31D43"/>
    <w:rsid w:val="00E32608"/>
    <w:rsid w:val="00E34188"/>
    <w:rsid w:val="00E34B6E"/>
    <w:rsid w:val="00E35318"/>
    <w:rsid w:val="00E35559"/>
    <w:rsid w:val="00E366A8"/>
    <w:rsid w:val="00E3723A"/>
    <w:rsid w:val="00E37860"/>
    <w:rsid w:val="00E40679"/>
    <w:rsid w:val="00E4283F"/>
    <w:rsid w:val="00E446F1"/>
    <w:rsid w:val="00E45B2F"/>
    <w:rsid w:val="00E46886"/>
    <w:rsid w:val="00E46EB3"/>
    <w:rsid w:val="00E47AEF"/>
    <w:rsid w:val="00E47EF1"/>
    <w:rsid w:val="00E53B75"/>
    <w:rsid w:val="00E54E3B"/>
    <w:rsid w:val="00E567F3"/>
    <w:rsid w:val="00E57565"/>
    <w:rsid w:val="00E62C45"/>
    <w:rsid w:val="00E63838"/>
    <w:rsid w:val="00E64434"/>
    <w:rsid w:val="00E6632F"/>
    <w:rsid w:val="00E67C51"/>
    <w:rsid w:val="00E72EFC"/>
    <w:rsid w:val="00E758EC"/>
    <w:rsid w:val="00E764B3"/>
    <w:rsid w:val="00E76AE4"/>
    <w:rsid w:val="00E8234C"/>
    <w:rsid w:val="00E824B9"/>
    <w:rsid w:val="00E83AA9"/>
    <w:rsid w:val="00E83EC3"/>
    <w:rsid w:val="00E85928"/>
    <w:rsid w:val="00E87822"/>
    <w:rsid w:val="00E90395"/>
    <w:rsid w:val="00E90E49"/>
    <w:rsid w:val="00E917F9"/>
    <w:rsid w:val="00E9201E"/>
    <w:rsid w:val="00E9291C"/>
    <w:rsid w:val="00E93FFE"/>
    <w:rsid w:val="00E94F8A"/>
    <w:rsid w:val="00E973F8"/>
    <w:rsid w:val="00E97701"/>
    <w:rsid w:val="00EA7876"/>
    <w:rsid w:val="00EA7A41"/>
    <w:rsid w:val="00EB077B"/>
    <w:rsid w:val="00EB4EA2"/>
    <w:rsid w:val="00EB7550"/>
    <w:rsid w:val="00EC0BDB"/>
    <w:rsid w:val="00EC1796"/>
    <w:rsid w:val="00EC24D5"/>
    <w:rsid w:val="00EC27C6"/>
    <w:rsid w:val="00EC4207"/>
    <w:rsid w:val="00EC5653"/>
    <w:rsid w:val="00EC71CE"/>
    <w:rsid w:val="00ED1006"/>
    <w:rsid w:val="00EE41E5"/>
    <w:rsid w:val="00EE4694"/>
    <w:rsid w:val="00EE4D4E"/>
    <w:rsid w:val="00EF18FE"/>
    <w:rsid w:val="00EF3931"/>
    <w:rsid w:val="00EF4A65"/>
    <w:rsid w:val="00EF51DF"/>
    <w:rsid w:val="00EF5787"/>
    <w:rsid w:val="00EF60D0"/>
    <w:rsid w:val="00F04958"/>
    <w:rsid w:val="00F0528D"/>
    <w:rsid w:val="00F06C67"/>
    <w:rsid w:val="00F06DFD"/>
    <w:rsid w:val="00F071D1"/>
    <w:rsid w:val="00F07533"/>
    <w:rsid w:val="00F10629"/>
    <w:rsid w:val="00F11053"/>
    <w:rsid w:val="00F11CA2"/>
    <w:rsid w:val="00F1419B"/>
    <w:rsid w:val="00F15FA5"/>
    <w:rsid w:val="00F207D8"/>
    <w:rsid w:val="00F209B7"/>
    <w:rsid w:val="00F22DAF"/>
    <w:rsid w:val="00F2376F"/>
    <w:rsid w:val="00F243D8"/>
    <w:rsid w:val="00F27B9F"/>
    <w:rsid w:val="00F30828"/>
    <w:rsid w:val="00F313D6"/>
    <w:rsid w:val="00F353ED"/>
    <w:rsid w:val="00F36985"/>
    <w:rsid w:val="00F3793A"/>
    <w:rsid w:val="00F40F0C"/>
    <w:rsid w:val="00F4766C"/>
    <w:rsid w:val="00F476F1"/>
    <w:rsid w:val="00F5060E"/>
    <w:rsid w:val="00F507D1"/>
    <w:rsid w:val="00F519CE"/>
    <w:rsid w:val="00F51ADA"/>
    <w:rsid w:val="00F60203"/>
    <w:rsid w:val="00F607C5"/>
    <w:rsid w:val="00F60DEA"/>
    <w:rsid w:val="00F62A52"/>
    <w:rsid w:val="00F6302A"/>
    <w:rsid w:val="00F63950"/>
    <w:rsid w:val="00F63DFB"/>
    <w:rsid w:val="00F64C2B"/>
    <w:rsid w:val="00F651BE"/>
    <w:rsid w:val="00F67F53"/>
    <w:rsid w:val="00F703BE"/>
    <w:rsid w:val="00F71F69"/>
    <w:rsid w:val="00F72B72"/>
    <w:rsid w:val="00F74BB9"/>
    <w:rsid w:val="00F75582"/>
    <w:rsid w:val="00F75671"/>
    <w:rsid w:val="00F7622F"/>
    <w:rsid w:val="00F76EFA"/>
    <w:rsid w:val="00F804BE"/>
    <w:rsid w:val="00F80F1D"/>
    <w:rsid w:val="00F817CE"/>
    <w:rsid w:val="00F8456C"/>
    <w:rsid w:val="00F85972"/>
    <w:rsid w:val="00F859D8"/>
    <w:rsid w:val="00F868F5"/>
    <w:rsid w:val="00F9056A"/>
    <w:rsid w:val="00F90F8D"/>
    <w:rsid w:val="00F915A3"/>
    <w:rsid w:val="00F92782"/>
    <w:rsid w:val="00F93AA9"/>
    <w:rsid w:val="00F94891"/>
    <w:rsid w:val="00F96985"/>
    <w:rsid w:val="00F97838"/>
    <w:rsid w:val="00F97EC5"/>
    <w:rsid w:val="00FA2BB3"/>
    <w:rsid w:val="00FB3E71"/>
    <w:rsid w:val="00FB4C80"/>
    <w:rsid w:val="00FB6A6A"/>
    <w:rsid w:val="00FC3D72"/>
    <w:rsid w:val="00FC7429"/>
    <w:rsid w:val="00FD07F6"/>
    <w:rsid w:val="00FD198D"/>
    <w:rsid w:val="00FD1EC8"/>
    <w:rsid w:val="00FD24B2"/>
    <w:rsid w:val="00FD29B8"/>
    <w:rsid w:val="00FD47ED"/>
    <w:rsid w:val="00FD74DB"/>
    <w:rsid w:val="00FD7660"/>
    <w:rsid w:val="00FE0655"/>
    <w:rsid w:val="00FE2365"/>
    <w:rsid w:val="00FE301B"/>
    <w:rsid w:val="00FE37D7"/>
    <w:rsid w:val="00FE4C7B"/>
    <w:rsid w:val="00FE7336"/>
    <w:rsid w:val="00FE787C"/>
    <w:rsid w:val="00FE7FD8"/>
    <w:rsid w:val="00FF1CE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5F855018-17ED-4EAC-9A1D-338F98C89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958"/>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F049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4958"/>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48"/>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paragraph" w:styleId="Revision">
    <w:name w:val="Revision"/>
    <w:hidden/>
    <w:uiPriority w:val="99"/>
    <w:semiHidden/>
    <w:rsid w:val="00C53F6E"/>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00642">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1338649494">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443189906">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FEC49-F6A4-44FC-8411-49132150FD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5640A5-BEF9-4D10-A202-66301EB83AC3}">
  <ds:schemaRefs>
    <ds:schemaRef ds:uri="http://schemas.microsoft.com/sharepoint/v3/contenttype/forms"/>
  </ds:schemaRefs>
</ds:datastoreItem>
</file>

<file path=customXml/itemProps3.xml><?xml version="1.0" encoding="utf-8"?>
<ds:datastoreItem xmlns:ds="http://schemas.openxmlformats.org/officeDocument/2006/customXml" ds:itemID="{7FC7BD71-319C-457E-B031-4C46EBBAECA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D90C633-7CA8-4EC0-A85B-E152A7EFB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1597</Words>
  <Characters>9107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10683</CharactersWithSpaces>
  <SharedDoc>false</SharedDoc>
  <HLinks>
    <vt:vector size="48" baseType="variant">
      <vt:variant>
        <vt:i4>1376318</vt:i4>
      </vt:variant>
      <vt:variant>
        <vt:i4>38</vt:i4>
      </vt:variant>
      <vt:variant>
        <vt:i4>0</vt:i4>
      </vt:variant>
      <vt:variant>
        <vt:i4>5</vt:i4>
      </vt:variant>
      <vt:variant>
        <vt:lpwstr/>
      </vt:variant>
      <vt:variant>
        <vt:lpwstr>_Toc47340998</vt:lpwstr>
      </vt:variant>
      <vt:variant>
        <vt:i4>1703998</vt:i4>
      </vt:variant>
      <vt:variant>
        <vt:i4>35</vt:i4>
      </vt:variant>
      <vt:variant>
        <vt:i4>0</vt:i4>
      </vt:variant>
      <vt:variant>
        <vt:i4>5</vt:i4>
      </vt:variant>
      <vt:variant>
        <vt:lpwstr/>
      </vt:variant>
      <vt:variant>
        <vt:lpwstr>_Toc47340997</vt:lpwstr>
      </vt:variant>
      <vt:variant>
        <vt:i4>1769534</vt:i4>
      </vt:variant>
      <vt:variant>
        <vt:i4>32</vt:i4>
      </vt:variant>
      <vt:variant>
        <vt:i4>0</vt:i4>
      </vt:variant>
      <vt:variant>
        <vt:i4>5</vt:i4>
      </vt:variant>
      <vt:variant>
        <vt:lpwstr/>
      </vt:variant>
      <vt:variant>
        <vt:lpwstr>_Toc47340996</vt:lpwstr>
      </vt:variant>
      <vt:variant>
        <vt:i4>1572926</vt:i4>
      </vt:variant>
      <vt:variant>
        <vt:i4>29</vt:i4>
      </vt:variant>
      <vt:variant>
        <vt:i4>0</vt:i4>
      </vt:variant>
      <vt:variant>
        <vt:i4>5</vt:i4>
      </vt:variant>
      <vt:variant>
        <vt:lpwstr/>
      </vt:variant>
      <vt:variant>
        <vt:lpwstr>_Toc47340995</vt:lpwstr>
      </vt:variant>
      <vt:variant>
        <vt:i4>1638462</vt:i4>
      </vt:variant>
      <vt:variant>
        <vt:i4>23</vt:i4>
      </vt:variant>
      <vt:variant>
        <vt:i4>0</vt:i4>
      </vt:variant>
      <vt:variant>
        <vt:i4>5</vt:i4>
      </vt:variant>
      <vt:variant>
        <vt:lpwstr/>
      </vt:variant>
      <vt:variant>
        <vt:lpwstr>_Toc47340994</vt:lpwstr>
      </vt:variant>
      <vt:variant>
        <vt:i4>1966142</vt:i4>
      </vt:variant>
      <vt:variant>
        <vt:i4>20</vt:i4>
      </vt:variant>
      <vt:variant>
        <vt:i4>0</vt:i4>
      </vt:variant>
      <vt:variant>
        <vt:i4>5</vt:i4>
      </vt:variant>
      <vt:variant>
        <vt:lpwstr/>
      </vt:variant>
      <vt:variant>
        <vt:lpwstr>_Toc47340993</vt:lpwstr>
      </vt:variant>
      <vt:variant>
        <vt:i4>2031678</vt:i4>
      </vt:variant>
      <vt:variant>
        <vt:i4>17</vt:i4>
      </vt:variant>
      <vt:variant>
        <vt:i4>0</vt:i4>
      </vt:variant>
      <vt:variant>
        <vt:i4>5</vt:i4>
      </vt:variant>
      <vt:variant>
        <vt:lpwstr/>
      </vt:variant>
      <vt:variant>
        <vt:lpwstr>_Toc47340992</vt:lpwstr>
      </vt:variant>
      <vt:variant>
        <vt:i4>1835070</vt:i4>
      </vt:variant>
      <vt:variant>
        <vt:i4>14</vt:i4>
      </vt:variant>
      <vt:variant>
        <vt:i4>0</vt:i4>
      </vt:variant>
      <vt:variant>
        <vt:i4>5</vt:i4>
      </vt:variant>
      <vt:variant>
        <vt:lpwstr/>
      </vt:variant>
      <vt:variant>
        <vt:lpwstr>_Toc47340991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2</cp:revision>
  <dcterms:created xsi:type="dcterms:W3CDTF">2020-08-08T06:00:00Z</dcterms:created>
  <dcterms:modified xsi:type="dcterms:W3CDTF">2020-08-08T06:00:00Z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6068587c-7a05-442a-bb0d-792b69518ae2</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AuthorIds_UIVersion_1024">
    <vt:lpwstr>139</vt:lpwstr>
  </property>
</Properties>
</file>